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50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40" w:firstLineChars="1600"/>
        <w:jc w:val="both"/>
        <w:textAlignment w:val="auto"/>
        <w:rPr>
          <w:rFonts w:hint="eastAsia" w:ascii="宋体" w:hAnsi="宋体" w:eastAsia="宋体" w:cs="宋体"/>
          <w:b/>
          <w:bCs/>
          <w:color w:val="000000"/>
          <w:sz w:val="32"/>
          <w:szCs w:val="32"/>
          <w:lang w:val="en-US" w:eastAsia="zh-CN"/>
        </w:rPr>
      </w:pPr>
      <w:bookmarkStart w:id="0" w:name="_GoBack"/>
      <w:r>
        <w:rPr>
          <w:rFonts w:hint="eastAsia" w:ascii="宋体" w:hAnsi="宋体" w:eastAsia="宋体" w:cs="宋体"/>
          <w:b/>
          <w:bCs/>
          <w:color w:val="000000"/>
          <w:sz w:val="32"/>
          <w:szCs w:val="32"/>
          <w:lang w:val="en-US" w:eastAsia="zh-CN"/>
        </w:rPr>
        <w:t>廉政风险点情况表</w:t>
      </w:r>
      <w:bookmarkEnd w:id="0"/>
    </w:p>
    <w:p w14:paraId="258B6B6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21"/>
          <w:szCs w:val="21"/>
          <w:lang w:val="en-US" w:eastAsia="zh-CN"/>
        </w:rPr>
      </w:pPr>
    </w:p>
    <w:tbl>
      <w:tblPr>
        <w:tblStyle w:val="3"/>
        <w:tblW w:w="13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24"/>
        <w:gridCol w:w="854"/>
        <w:gridCol w:w="4525"/>
        <w:gridCol w:w="684"/>
        <w:gridCol w:w="4129"/>
        <w:gridCol w:w="1394"/>
      </w:tblGrid>
      <w:tr w14:paraId="050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7" w:type="dxa"/>
            <w:tcBorders>
              <w:left w:val="single" w:color="auto" w:sz="4" w:space="0"/>
              <w:right w:val="single" w:color="auto" w:sz="4" w:space="0"/>
            </w:tcBorders>
            <w:shd w:val="clear" w:color="auto" w:fill="auto"/>
            <w:noWrap w:val="0"/>
            <w:vAlign w:val="center"/>
          </w:tcPr>
          <w:p w14:paraId="301F4BE4">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724" w:type="dxa"/>
            <w:tcBorders>
              <w:left w:val="single" w:color="auto" w:sz="4" w:space="0"/>
              <w:right w:val="single" w:color="auto" w:sz="4" w:space="0"/>
            </w:tcBorders>
            <w:shd w:val="clear" w:color="auto" w:fill="auto"/>
            <w:noWrap w:val="0"/>
            <w:vAlign w:val="center"/>
          </w:tcPr>
          <w:p w14:paraId="3C83DA26">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权力事项</w:t>
            </w:r>
          </w:p>
        </w:tc>
        <w:tc>
          <w:tcPr>
            <w:tcW w:w="854" w:type="dxa"/>
            <w:tcBorders>
              <w:left w:val="single" w:color="auto" w:sz="4" w:space="0"/>
              <w:right w:val="single" w:color="auto" w:sz="4" w:space="0"/>
            </w:tcBorders>
            <w:shd w:val="clear" w:color="auto" w:fill="auto"/>
            <w:noWrap w:val="0"/>
            <w:vAlign w:val="center"/>
          </w:tcPr>
          <w:p w14:paraId="1E1D8FEE">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廉政</w:t>
            </w:r>
          </w:p>
          <w:p w14:paraId="239383F7">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风险点数量</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0A22C">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表现形式</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C11A3C">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等级</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A5F91">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防控措施</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24247F6">
            <w:pPr>
              <w:snapToGrid w:val="0"/>
              <w:spacing w:line="22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责任人</w:t>
            </w:r>
          </w:p>
        </w:tc>
      </w:tr>
      <w:tr w14:paraId="0488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352D21E7">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724" w:type="dxa"/>
            <w:vMerge w:val="restart"/>
            <w:tcBorders>
              <w:left w:val="single" w:color="auto" w:sz="4" w:space="0"/>
              <w:right w:val="single" w:color="auto" w:sz="4" w:space="0"/>
            </w:tcBorders>
            <w:shd w:val="clear" w:color="auto" w:fill="auto"/>
            <w:noWrap w:val="0"/>
            <w:vAlign w:val="center"/>
          </w:tcPr>
          <w:p w14:paraId="23C4002A">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对通过虚构事实等方式欺骗、诱导募捐对象实施捐赠等六类情形的处罚</w:t>
            </w:r>
          </w:p>
        </w:tc>
        <w:tc>
          <w:tcPr>
            <w:tcW w:w="854" w:type="dxa"/>
            <w:vMerge w:val="restart"/>
            <w:tcBorders>
              <w:left w:val="single" w:color="auto" w:sz="4" w:space="0"/>
              <w:right w:val="single" w:color="auto" w:sz="4" w:space="0"/>
            </w:tcBorders>
            <w:shd w:val="clear" w:color="auto" w:fill="auto"/>
            <w:noWrap w:val="0"/>
            <w:vAlign w:val="center"/>
          </w:tcPr>
          <w:p w14:paraId="1BF1AFBF">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EEE6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立案风险：发现或接到举报体有违法违规行为，经审查应予立案而未立案或立案不及时。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212D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886B2B">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F8F1D0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儿童福利和慈善事业促进科承办人</w:t>
            </w:r>
          </w:p>
        </w:tc>
      </w:tr>
      <w:tr w14:paraId="1720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1D304E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47AF9EE">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BAD9C5C">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96B1C">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CFEB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37EC8D">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1.规范处罚程序，指定专人负责，执法人员不得少于两人；2.调查取证可采取现场录音、录像等技术手段。</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F6BDA70">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儿童福利和慈善事业促进科承办人</w:t>
            </w:r>
          </w:p>
        </w:tc>
      </w:tr>
      <w:tr w14:paraId="6877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36D2CB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309B83C">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421C43B">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FF42A2">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决定风险：不按法律和事实依据对社会团体实施行政处罚；擅自改变行政处罚种类、幅度。</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792A5C">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77001E">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D6D5C28">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288A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26D4543B">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724" w:type="dxa"/>
            <w:vMerge w:val="restart"/>
            <w:tcBorders>
              <w:left w:val="single" w:color="auto" w:sz="4" w:space="0"/>
              <w:right w:val="single" w:color="auto" w:sz="4" w:space="0"/>
            </w:tcBorders>
            <w:shd w:val="clear" w:color="auto" w:fill="auto"/>
            <w:noWrap w:val="0"/>
            <w:vAlign w:val="center"/>
          </w:tcPr>
          <w:p w14:paraId="16D93FDF">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非慈善组织类基金会的年度检查</w:t>
            </w:r>
          </w:p>
        </w:tc>
        <w:tc>
          <w:tcPr>
            <w:tcW w:w="854" w:type="dxa"/>
            <w:vMerge w:val="restart"/>
            <w:tcBorders>
              <w:left w:val="single" w:color="auto" w:sz="4" w:space="0"/>
              <w:right w:val="single" w:color="auto" w:sz="4" w:space="0"/>
            </w:tcBorders>
            <w:shd w:val="clear" w:color="auto" w:fill="auto"/>
            <w:noWrap w:val="0"/>
            <w:vAlign w:val="center"/>
          </w:tcPr>
          <w:p w14:paraId="0FAA52FB">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E4AF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受理风险：对符合条件的社会团体年检材料不予受理；对不符合条件的，未一次性告知原因及补正材料。</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98E23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239CE">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1．加强内部监督检查；2.实行一次性告知制。</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13BE72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社会组织管理局承办人</w:t>
            </w:r>
          </w:p>
        </w:tc>
      </w:tr>
      <w:tr w14:paraId="3F5F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5A13E35">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7EEDAA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2101D0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6C0A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决定风险：不按照实际情况下达年度检查结论。</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9BBF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EA88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健全信访投诉举报受理制度。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C382F2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负责</w:t>
            </w:r>
            <w:r>
              <w:rPr>
                <w:rFonts w:hint="eastAsia" w:ascii="宋体" w:hAnsi="宋体" w:eastAsia="宋体" w:cs="宋体"/>
                <w:color w:val="000000"/>
                <w:sz w:val="21"/>
                <w:szCs w:val="21"/>
              </w:rPr>
              <w:t>人</w:t>
            </w:r>
          </w:p>
        </w:tc>
      </w:tr>
      <w:tr w14:paraId="68F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BFE4ECC">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023619A">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C709B8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5306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事后风险：不及时将年度检查材料归档；不及时、准确公布年检结论信息。</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7E32D">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308B81">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1.完善年检档案管理制度；2.信息公开，接受社会监督。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A6D4E0">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社会组织管理局承办人</w:t>
            </w:r>
          </w:p>
        </w:tc>
      </w:tr>
      <w:tr w14:paraId="0CAB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A8CEC82">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724" w:type="dxa"/>
            <w:vMerge w:val="restart"/>
            <w:tcBorders>
              <w:left w:val="single" w:color="auto" w:sz="4" w:space="0"/>
              <w:right w:val="single" w:color="auto" w:sz="4" w:space="0"/>
            </w:tcBorders>
            <w:shd w:val="clear" w:color="auto" w:fill="auto"/>
            <w:noWrap w:val="0"/>
            <w:vAlign w:val="center"/>
          </w:tcPr>
          <w:p w14:paraId="645B2660">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华侨以及居住在香港、澳门、台湾地区的中国公民收养登记</w:t>
            </w:r>
          </w:p>
        </w:tc>
        <w:tc>
          <w:tcPr>
            <w:tcW w:w="854" w:type="dxa"/>
            <w:vMerge w:val="restart"/>
            <w:tcBorders>
              <w:left w:val="single" w:color="auto" w:sz="4" w:space="0"/>
              <w:right w:val="single" w:color="auto" w:sz="4" w:space="0"/>
            </w:tcBorders>
            <w:shd w:val="clear" w:color="auto" w:fill="auto"/>
            <w:noWrap w:val="0"/>
            <w:vAlign w:val="center"/>
          </w:tcPr>
          <w:p w14:paraId="4682AA41">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E088F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受理风险：不按规定受理或拖延受理。</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8D25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FD7C3">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明确责任追究，畅通投诉渠道。</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E77DAC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社会事务科承办人</w:t>
            </w:r>
          </w:p>
        </w:tc>
      </w:tr>
      <w:tr w14:paraId="7ECB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CD568AD">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22E21F6">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AC91CD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009775">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审核风险：审核把关不严</w:t>
            </w:r>
            <w:r>
              <w:rPr>
                <w:rFonts w:hint="eastAsia" w:ascii="宋体" w:hAnsi="宋体" w:eastAsia="宋体" w:cs="宋体"/>
                <w:sz w:val="21"/>
                <w:szCs w:val="21"/>
                <w:lang w:eastAsia="zh-CN"/>
              </w:rPr>
              <w:t>，违规收费</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28288">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354D50">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认真学习把握相关规定，严格按照规定登记。完善分级审核机制，自觉接受财务监督。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E2365B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社会事务科承办人</w:t>
            </w:r>
          </w:p>
        </w:tc>
      </w:tr>
      <w:tr w14:paraId="18EC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97D5922">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DA93F8D">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F88A31F">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45F05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归档风险：不按照《收养登记档案管理暂行办法》管理。</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BB66D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30E5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严格执行档案查询规定，严格按照档案管理办法管理，接受民政部中国儿童福利和收养中心监督。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462CCDC">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社会事务科承办人</w:t>
            </w:r>
          </w:p>
        </w:tc>
      </w:tr>
      <w:tr w14:paraId="6987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4E83B4B">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724" w:type="dxa"/>
            <w:vMerge w:val="restart"/>
            <w:tcBorders>
              <w:left w:val="single" w:color="auto" w:sz="4" w:space="0"/>
              <w:right w:val="single" w:color="auto" w:sz="4" w:space="0"/>
            </w:tcBorders>
            <w:shd w:val="clear" w:color="auto" w:fill="auto"/>
            <w:noWrap w:val="0"/>
            <w:vAlign w:val="center"/>
          </w:tcPr>
          <w:p w14:paraId="72EFFA5A">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封存民办非企业单位登记证书、印章和财务凭证</w:t>
            </w:r>
          </w:p>
        </w:tc>
        <w:tc>
          <w:tcPr>
            <w:tcW w:w="854" w:type="dxa"/>
            <w:vMerge w:val="restart"/>
            <w:tcBorders>
              <w:left w:val="single" w:color="auto" w:sz="4" w:space="0"/>
              <w:right w:val="single" w:color="auto" w:sz="4" w:space="0"/>
            </w:tcBorders>
            <w:shd w:val="clear" w:color="auto" w:fill="auto"/>
            <w:noWrap w:val="0"/>
            <w:vAlign w:val="center"/>
          </w:tcPr>
          <w:p w14:paraId="72E4E014">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BA40F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决定风险：未听取当事人意见，对当事人提出的事实、理由和证据未进行记录复核，不按法律和事实依据对当事人作出强制执行决定。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3310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55CC6">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70F6E9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负责人</w:t>
            </w:r>
          </w:p>
        </w:tc>
      </w:tr>
      <w:tr w14:paraId="0C60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BD41A85">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53C1613">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C1D5BD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1F056">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执行风险：未按规定程序收缴或封存民办非企业单位的登记证书、印章和财务凭证。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E9B640">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CDF3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8D9DCB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承办人</w:t>
            </w:r>
          </w:p>
        </w:tc>
      </w:tr>
      <w:tr w14:paraId="6F0E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B77F3F1">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C24D413">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6B61FA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67F8D">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事后监管风险：行政处罚期限结束后不及时归还民办非企业单位被收缴或查封的物品。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661ACA">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D6727">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1.加强内部监督检查；2.建立收缴和查封物品台帐，定期进行检查。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175BBE7">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承办人</w:t>
            </w:r>
          </w:p>
        </w:tc>
      </w:tr>
      <w:tr w14:paraId="6197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51EC862">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724" w:type="dxa"/>
            <w:vMerge w:val="restart"/>
            <w:tcBorders>
              <w:left w:val="single" w:color="auto" w:sz="4" w:space="0"/>
              <w:right w:val="single" w:color="auto" w:sz="4" w:space="0"/>
            </w:tcBorders>
            <w:shd w:val="clear" w:color="auto" w:fill="auto"/>
            <w:noWrap w:val="0"/>
            <w:vAlign w:val="center"/>
          </w:tcPr>
          <w:p w14:paraId="44397BF7">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对志愿服务组织、志愿者向志愿服务对象收取或者变相收取报酬的处罚</w:t>
            </w:r>
          </w:p>
        </w:tc>
        <w:tc>
          <w:tcPr>
            <w:tcW w:w="854" w:type="dxa"/>
            <w:vMerge w:val="restart"/>
            <w:tcBorders>
              <w:left w:val="single" w:color="auto" w:sz="4" w:space="0"/>
              <w:right w:val="single" w:color="auto" w:sz="4" w:space="0"/>
            </w:tcBorders>
            <w:shd w:val="clear" w:color="auto" w:fill="auto"/>
            <w:noWrap w:val="0"/>
            <w:vAlign w:val="center"/>
          </w:tcPr>
          <w:p w14:paraId="454E73DF">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153B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w:t>
            </w:r>
            <w:r>
              <w:rPr>
                <w:rFonts w:hint="eastAsia" w:ascii="宋体" w:hAnsi="宋体" w:eastAsia="宋体" w:cs="宋体"/>
                <w:sz w:val="21"/>
                <w:szCs w:val="21"/>
                <w:lang w:val="en-US" w:eastAsia="zh-CN"/>
              </w:rPr>
              <w:t>市</w:t>
            </w:r>
            <w:r>
              <w:rPr>
                <w:rFonts w:hint="eastAsia" w:ascii="宋体" w:hAnsi="宋体" w:eastAsia="宋体" w:cs="宋体"/>
                <w:sz w:val="21"/>
                <w:szCs w:val="21"/>
              </w:rPr>
              <w:t>级志愿服务组织及所属志愿者违法行为，经审查应予立案而未立案或立案不及时。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5B930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BCE670">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02D6B6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负责人</w:t>
            </w:r>
          </w:p>
        </w:tc>
      </w:tr>
      <w:tr w14:paraId="11A2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A66A88B">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5381B92">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CF9414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2A6D3B">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9BD36E">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6CC2EB">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D8E2EF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承办人</w:t>
            </w:r>
          </w:p>
        </w:tc>
      </w:tr>
      <w:tr w14:paraId="72B8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73E5050">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73C0CB9">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D57205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6212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决定风险：没有充分法律和事实依据对</w:t>
            </w:r>
            <w:r>
              <w:rPr>
                <w:rFonts w:hint="eastAsia" w:ascii="宋体" w:hAnsi="宋体" w:eastAsia="宋体" w:cs="宋体"/>
                <w:sz w:val="21"/>
                <w:szCs w:val="21"/>
                <w:lang w:val="en-US" w:eastAsia="zh-CN"/>
              </w:rPr>
              <w:t>市</w:t>
            </w:r>
            <w:r>
              <w:rPr>
                <w:rFonts w:hint="eastAsia" w:ascii="宋体" w:hAnsi="宋体" w:eastAsia="宋体" w:cs="宋体"/>
                <w:sz w:val="21"/>
                <w:szCs w:val="21"/>
              </w:rPr>
              <w:t>级志愿服务组织及所属志愿者给予处罚，或应当给予处罚的未依法实施处罚。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4EB00">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5261B">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F657AA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社会组织管理局</w:t>
            </w:r>
            <w:r>
              <w:rPr>
                <w:rFonts w:hint="eastAsia" w:ascii="宋体" w:hAnsi="宋体" w:eastAsia="宋体" w:cs="宋体"/>
                <w:color w:val="000000"/>
                <w:sz w:val="21"/>
                <w:szCs w:val="21"/>
                <w:lang w:val="en-US" w:eastAsia="zh-CN"/>
              </w:rPr>
              <w:t>负责人</w:t>
            </w:r>
          </w:p>
        </w:tc>
      </w:tr>
      <w:tr w14:paraId="5D5D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1C2834F">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724" w:type="dxa"/>
            <w:vMerge w:val="restart"/>
            <w:tcBorders>
              <w:left w:val="single" w:color="auto" w:sz="4" w:space="0"/>
              <w:right w:val="single" w:color="auto" w:sz="4" w:space="0"/>
            </w:tcBorders>
            <w:shd w:val="clear" w:color="auto" w:fill="auto"/>
            <w:noWrap w:val="0"/>
            <w:vAlign w:val="center"/>
          </w:tcPr>
          <w:p w14:paraId="609D3D18">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对彩票代销者委托他人代销彩票或者转借、出租、出售彩票投注专用设备等五类行为的处罚</w:t>
            </w:r>
          </w:p>
        </w:tc>
        <w:tc>
          <w:tcPr>
            <w:tcW w:w="854" w:type="dxa"/>
            <w:vMerge w:val="restart"/>
            <w:tcBorders>
              <w:left w:val="single" w:color="auto" w:sz="4" w:space="0"/>
              <w:right w:val="single" w:color="auto" w:sz="4" w:space="0"/>
            </w:tcBorders>
            <w:shd w:val="clear" w:color="auto" w:fill="auto"/>
            <w:noWrap w:val="0"/>
            <w:vAlign w:val="center"/>
          </w:tcPr>
          <w:p w14:paraId="601E7507">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9078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7679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5D0D9B">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850180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福彩中心负责人</w:t>
            </w:r>
          </w:p>
        </w:tc>
      </w:tr>
      <w:tr w14:paraId="426C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DBB682C">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B5B8D1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BE672F0">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B2C703">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67EE9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150074">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30F356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福彩中心负责人</w:t>
            </w:r>
          </w:p>
        </w:tc>
      </w:tr>
      <w:tr w14:paraId="7D1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85A1777">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488936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64BE49A">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781D">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F2D1C1">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0DF61">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84D6ACB">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福彩中心承办人</w:t>
            </w:r>
          </w:p>
        </w:tc>
      </w:tr>
      <w:tr w14:paraId="39D7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C348DE9">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724" w:type="dxa"/>
            <w:vMerge w:val="restart"/>
            <w:tcBorders>
              <w:left w:val="single" w:color="auto" w:sz="4" w:space="0"/>
              <w:right w:val="single" w:color="auto" w:sz="4" w:space="0"/>
            </w:tcBorders>
            <w:shd w:val="clear" w:color="auto" w:fill="auto"/>
            <w:noWrap w:val="0"/>
            <w:vAlign w:val="center"/>
          </w:tcPr>
          <w:p w14:paraId="62845F4F">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对慈善信托的委托人、受托人将信托财产及其收益用于非慈善目的等五类情形的处罚</w:t>
            </w:r>
          </w:p>
        </w:tc>
        <w:tc>
          <w:tcPr>
            <w:tcW w:w="854" w:type="dxa"/>
            <w:vMerge w:val="restart"/>
            <w:tcBorders>
              <w:left w:val="single" w:color="auto" w:sz="4" w:space="0"/>
              <w:right w:val="single" w:color="auto" w:sz="4" w:space="0"/>
            </w:tcBorders>
            <w:shd w:val="clear" w:color="auto" w:fill="auto"/>
            <w:noWrap w:val="0"/>
            <w:vAlign w:val="center"/>
          </w:tcPr>
          <w:p w14:paraId="16335851">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AB8A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44C11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D53DC3">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100D21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5964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5FEA38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B59355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AE4167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B53B6">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F1D2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B86B8D">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F99BB8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71D1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6FE6A65C">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A0D1C6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6EC6AB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B2F9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909080">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34852">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8475D8">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rPr>
              <w:t>儿童福利和慈善事业促进科承办人</w:t>
            </w:r>
          </w:p>
        </w:tc>
      </w:tr>
      <w:tr w14:paraId="77EC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C6D3B3B">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1724" w:type="dxa"/>
            <w:vMerge w:val="restart"/>
            <w:tcBorders>
              <w:left w:val="single" w:color="auto" w:sz="4" w:space="0"/>
              <w:right w:val="single" w:color="auto" w:sz="4" w:space="0"/>
            </w:tcBorders>
            <w:shd w:val="clear" w:color="auto" w:fill="auto"/>
            <w:noWrap w:val="0"/>
            <w:vAlign w:val="center"/>
          </w:tcPr>
          <w:p w14:paraId="4DF5E7CE">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慈善组织公开募捐资格审批</w:t>
            </w:r>
          </w:p>
        </w:tc>
        <w:tc>
          <w:tcPr>
            <w:tcW w:w="854" w:type="dxa"/>
            <w:vMerge w:val="restart"/>
            <w:tcBorders>
              <w:left w:val="single" w:color="auto" w:sz="4" w:space="0"/>
              <w:right w:val="single" w:color="auto" w:sz="4" w:space="0"/>
            </w:tcBorders>
            <w:shd w:val="clear" w:color="auto" w:fill="auto"/>
            <w:noWrap w:val="0"/>
            <w:vAlign w:val="center"/>
          </w:tcPr>
          <w:p w14:paraId="7BFAF335">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4A38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承办风险：不按规定受理、审核、提出初步意见或提出初步意见具有明显倾向性。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696F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1464E">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1.严格按照《慈善组织公开募捐资格审批办事指南》要求受理、审查申报材料；2.根据对申报材料的审查情况提出初步意见。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42F252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4E68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983456B">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0D50823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1C0C677">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3830A">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审核风险：不按规定提出上报审核意见或上报审核意见具有明显倾向性。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E990B">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6592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1.根据承办人提出的初步意见，认真分析评估；2.必要时召集相关人员对初步意见进行讨论、会商，确定上报 审核意见。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0F245A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2C63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48986869">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6B2E36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31CB05D">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3A5F7">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6293E">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5C874">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7340A3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3467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67D2C352">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w:t>
            </w:r>
          </w:p>
        </w:tc>
        <w:tc>
          <w:tcPr>
            <w:tcW w:w="1724" w:type="dxa"/>
            <w:vMerge w:val="restart"/>
            <w:tcBorders>
              <w:left w:val="single" w:color="auto" w:sz="4" w:space="0"/>
              <w:right w:val="single" w:color="auto" w:sz="4" w:space="0"/>
            </w:tcBorders>
            <w:shd w:val="clear" w:color="auto" w:fill="auto"/>
            <w:noWrap w:val="0"/>
            <w:vAlign w:val="center"/>
          </w:tcPr>
          <w:p w14:paraId="6B0F6F67">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对将信托财产及其收益用于非慈善目等五类情形的处罚</w:t>
            </w:r>
          </w:p>
        </w:tc>
        <w:tc>
          <w:tcPr>
            <w:tcW w:w="854" w:type="dxa"/>
            <w:vMerge w:val="restart"/>
            <w:tcBorders>
              <w:left w:val="single" w:color="auto" w:sz="4" w:space="0"/>
              <w:right w:val="single" w:color="auto" w:sz="4" w:space="0"/>
            </w:tcBorders>
            <w:shd w:val="clear" w:color="auto" w:fill="auto"/>
            <w:noWrap w:val="0"/>
            <w:vAlign w:val="center"/>
          </w:tcPr>
          <w:p w14:paraId="372C6BBC">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357A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B3BF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162DA">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A1B8EB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54D0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257EC5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6CC4F39E">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4EAA8DD">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BB8C03">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8467F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6562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5D5F85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2396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4FCE33A4">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02608AA">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19A5028">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EE6861">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81062">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AACF2">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2B512CF">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rPr>
              <w:t>儿童福利和慈善事业促进科承办人</w:t>
            </w:r>
          </w:p>
        </w:tc>
      </w:tr>
      <w:tr w14:paraId="0720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228A159">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724" w:type="dxa"/>
            <w:vMerge w:val="restart"/>
            <w:tcBorders>
              <w:left w:val="single" w:color="auto" w:sz="4" w:space="0"/>
              <w:right w:val="single" w:color="auto" w:sz="4" w:space="0"/>
            </w:tcBorders>
            <w:shd w:val="clear" w:color="auto" w:fill="auto"/>
            <w:noWrap w:val="0"/>
            <w:vAlign w:val="center"/>
          </w:tcPr>
          <w:p w14:paraId="600B3339">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rPr>
              <w:t>对慈善组织弄虚作假骗取税收优惠的处罚</w:t>
            </w:r>
          </w:p>
        </w:tc>
        <w:tc>
          <w:tcPr>
            <w:tcW w:w="854" w:type="dxa"/>
            <w:vMerge w:val="restart"/>
            <w:tcBorders>
              <w:left w:val="single" w:color="auto" w:sz="4" w:space="0"/>
              <w:right w:val="single" w:color="auto" w:sz="4" w:space="0"/>
            </w:tcBorders>
            <w:shd w:val="clear" w:color="auto" w:fill="auto"/>
            <w:noWrap w:val="0"/>
            <w:vAlign w:val="center"/>
          </w:tcPr>
          <w:p w14:paraId="243ECB2A">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B616E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0D546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F63890">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EF5C43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2578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C760E4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8EFF2AA">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841084D">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A407A">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070BE">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EBAC6C">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DF3FAC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520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295A871">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C5505A0">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47B4EC9">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2C977">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C56D8">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1046DA">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0F8A755">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rPr>
              <w:t>儿童福利和慈善事业促进科承办人</w:t>
            </w:r>
          </w:p>
        </w:tc>
      </w:tr>
      <w:tr w14:paraId="0D05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E4C4B4B">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1724" w:type="dxa"/>
            <w:vMerge w:val="restart"/>
            <w:tcBorders>
              <w:left w:val="single" w:color="auto" w:sz="4" w:space="0"/>
              <w:right w:val="single" w:color="auto" w:sz="4" w:space="0"/>
            </w:tcBorders>
            <w:shd w:val="clear" w:color="auto" w:fill="auto"/>
            <w:noWrap w:val="0"/>
            <w:vAlign w:val="center"/>
          </w:tcPr>
          <w:p w14:paraId="3944243A">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对慈善组织从事、资助危害国家安全或者社会公共利益活动的处罚</w:t>
            </w:r>
          </w:p>
        </w:tc>
        <w:tc>
          <w:tcPr>
            <w:tcW w:w="854" w:type="dxa"/>
            <w:vMerge w:val="restart"/>
            <w:tcBorders>
              <w:left w:val="single" w:color="auto" w:sz="4" w:space="0"/>
              <w:right w:val="single" w:color="auto" w:sz="4" w:space="0"/>
            </w:tcBorders>
            <w:shd w:val="clear" w:color="auto" w:fill="auto"/>
            <w:noWrap w:val="0"/>
            <w:vAlign w:val="center"/>
          </w:tcPr>
          <w:p w14:paraId="624BCDCA">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3E9FF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7ABCF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F23DB">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03757E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3093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159BD02">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032E6F12">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690E84C">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7AFC5">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97582">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2C8262">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1DDD9E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74C7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4DC42DD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1BFBE3B">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EDA68F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D3B72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1EE4B">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9FE07">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97FF1E1">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rPr>
              <w:t>儿童福利和慈善事业促进科承办人</w:t>
            </w:r>
          </w:p>
        </w:tc>
      </w:tr>
      <w:tr w14:paraId="1089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35BA968E">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p>
        </w:tc>
        <w:tc>
          <w:tcPr>
            <w:tcW w:w="1724" w:type="dxa"/>
            <w:vMerge w:val="restart"/>
            <w:tcBorders>
              <w:left w:val="single" w:color="auto" w:sz="4" w:space="0"/>
              <w:right w:val="single" w:color="auto" w:sz="4" w:space="0"/>
            </w:tcBorders>
            <w:shd w:val="clear" w:color="auto" w:fill="auto"/>
            <w:noWrap w:val="0"/>
            <w:vAlign w:val="center"/>
          </w:tcPr>
          <w:p w14:paraId="074EFD13">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社会团体的年度检查</w:t>
            </w:r>
          </w:p>
        </w:tc>
        <w:tc>
          <w:tcPr>
            <w:tcW w:w="854" w:type="dxa"/>
            <w:vMerge w:val="restart"/>
            <w:tcBorders>
              <w:left w:val="single" w:color="auto" w:sz="4" w:space="0"/>
              <w:right w:val="single" w:color="auto" w:sz="4" w:space="0"/>
            </w:tcBorders>
            <w:shd w:val="clear" w:color="auto" w:fill="auto"/>
            <w:noWrap w:val="0"/>
            <w:vAlign w:val="center"/>
          </w:tcPr>
          <w:p w14:paraId="4F8376E9">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F4E26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受理风险：对符合条件的社会团体年检材料不予受理；对不符合条件的，未一次性告知原因及补正材料。</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AFA7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555F0">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1．加强内部监督检查；2.实行一次性告知制。</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A3B28A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社会组织管理局承办人</w:t>
            </w:r>
          </w:p>
        </w:tc>
      </w:tr>
      <w:tr w14:paraId="4925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94E124A">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9FAE96B">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A70EFC6">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063EF0">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审查风险：徇私谋利，不按规定下达年检初审意见。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B24E26">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000C68">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1.加强内部监督检查；2.建立集体审查制度。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ABF0F2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社会组织管理局负责人</w:t>
            </w:r>
          </w:p>
        </w:tc>
      </w:tr>
      <w:tr w14:paraId="1C25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87447FE">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C81485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4A0A9E4">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66DD8E">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A7A12">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D5384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健全信访投诉举报受理制度。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61C374">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lang w:val="en-US" w:eastAsia="zh-CN"/>
              </w:rPr>
              <w:t>社会组织管理局负责</w:t>
            </w:r>
          </w:p>
        </w:tc>
      </w:tr>
      <w:tr w14:paraId="583E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6D1035C6">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1724" w:type="dxa"/>
            <w:vMerge w:val="restart"/>
            <w:tcBorders>
              <w:left w:val="single" w:color="auto" w:sz="4" w:space="0"/>
              <w:right w:val="single" w:color="auto" w:sz="4" w:space="0"/>
            </w:tcBorders>
            <w:shd w:val="clear" w:color="auto" w:fill="auto"/>
            <w:noWrap w:val="0"/>
            <w:vAlign w:val="center"/>
          </w:tcPr>
          <w:p w14:paraId="4C3100C5">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民办非企业单位的年度检查</w:t>
            </w:r>
          </w:p>
        </w:tc>
        <w:tc>
          <w:tcPr>
            <w:tcW w:w="854" w:type="dxa"/>
            <w:vMerge w:val="restart"/>
            <w:tcBorders>
              <w:left w:val="single" w:color="auto" w:sz="4" w:space="0"/>
              <w:right w:val="single" w:color="auto" w:sz="4" w:space="0"/>
            </w:tcBorders>
            <w:shd w:val="clear" w:color="auto" w:fill="auto"/>
            <w:noWrap w:val="0"/>
            <w:vAlign w:val="center"/>
          </w:tcPr>
          <w:p w14:paraId="5BC874E8">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80CC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受理风险：对符合条件的社会团体年检材料不予受理；对不符合条件的，未一次性告知原因及补正材料。</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A113C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79330B">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1．加强内部监督检查；2.实行一次性告知制。</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2A1B6F5">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社会组织管理局承办人</w:t>
            </w:r>
          </w:p>
        </w:tc>
      </w:tr>
      <w:tr w14:paraId="0511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2468564">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32B27B5">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AC4ADE8">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D6B8A">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审查风险：徇私谋利，不按规定下达年检初审意见。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DB7D4">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5B6BF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1.加强内部监督检查；2.建立集体审查制度。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F756BE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社会组织管理局负责人</w:t>
            </w:r>
          </w:p>
        </w:tc>
      </w:tr>
      <w:tr w14:paraId="02D6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26DEC2E">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07B0F30">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86ED267">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D1A9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28186E">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AFB51">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健全信访投诉举报受理制度。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E8DBE4E">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lang w:val="en-US" w:eastAsia="zh-CN"/>
              </w:rPr>
              <w:t>社会组织管理局负责</w:t>
            </w:r>
          </w:p>
        </w:tc>
      </w:tr>
      <w:tr w14:paraId="4F7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166B5BE4">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p>
        </w:tc>
        <w:tc>
          <w:tcPr>
            <w:tcW w:w="1724" w:type="dxa"/>
            <w:vMerge w:val="restart"/>
            <w:tcBorders>
              <w:left w:val="single" w:color="auto" w:sz="4" w:space="0"/>
              <w:right w:val="single" w:color="auto" w:sz="4" w:space="0"/>
            </w:tcBorders>
            <w:shd w:val="clear" w:color="auto" w:fill="auto"/>
            <w:noWrap w:val="0"/>
            <w:vAlign w:val="center"/>
          </w:tcPr>
          <w:p w14:paraId="44090266">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对不具有公开募捐资格的组织或者个人擅自开展公开募捐的处罚</w:t>
            </w:r>
          </w:p>
        </w:tc>
        <w:tc>
          <w:tcPr>
            <w:tcW w:w="854" w:type="dxa"/>
            <w:vMerge w:val="restart"/>
            <w:tcBorders>
              <w:left w:val="single" w:color="auto" w:sz="4" w:space="0"/>
              <w:right w:val="single" w:color="auto" w:sz="4" w:space="0"/>
            </w:tcBorders>
            <w:shd w:val="clear" w:color="auto" w:fill="auto"/>
            <w:noWrap w:val="0"/>
            <w:vAlign w:val="center"/>
          </w:tcPr>
          <w:p w14:paraId="360E0159">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99542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E665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95EC19">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FA8A7D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5214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AF7E605">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A99002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637923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8F1A3F">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06CCC">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FF174">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1267EF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3BAF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0DE2B0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96AF79C">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E24B58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0E15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7D2C0">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A4A8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DF654B6">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3BC4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0894D37">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15</w:t>
            </w:r>
          </w:p>
        </w:tc>
        <w:tc>
          <w:tcPr>
            <w:tcW w:w="1724" w:type="dxa"/>
            <w:vMerge w:val="restart"/>
            <w:tcBorders>
              <w:left w:val="single" w:color="auto" w:sz="4" w:space="0"/>
              <w:right w:val="single" w:color="auto" w:sz="4" w:space="0"/>
            </w:tcBorders>
            <w:shd w:val="clear" w:color="auto" w:fill="auto"/>
            <w:noWrap w:val="0"/>
            <w:vAlign w:val="center"/>
          </w:tcPr>
          <w:tbl>
            <w:tblPr>
              <w:tblStyle w:val="3"/>
              <w:tblW w:w="852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4521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772D5F15">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慈善组织认定</w:t>
                  </w:r>
                </w:p>
              </w:tc>
            </w:tr>
          </w:tbl>
          <w:p w14:paraId="7F4D9B01">
            <w:pPr>
              <w:snapToGrid w:val="0"/>
              <w:spacing w:line="220" w:lineRule="exact"/>
              <w:jc w:val="center"/>
              <w:rPr>
                <w:rFonts w:hint="eastAsia" w:ascii="宋体" w:hAnsi="宋体" w:eastAsia="宋体" w:cs="宋体"/>
                <w:color w:val="000000"/>
                <w:sz w:val="21"/>
                <w:szCs w:val="21"/>
                <w:lang w:eastAsia="zh-CN"/>
              </w:rPr>
            </w:pPr>
          </w:p>
        </w:tc>
        <w:tc>
          <w:tcPr>
            <w:tcW w:w="854" w:type="dxa"/>
            <w:vMerge w:val="restart"/>
            <w:tcBorders>
              <w:left w:val="single" w:color="auto" w:sz="4" w:space="0"/>
              <w:right w:val="single" w:color="auto" w:sz="4" w:space="0"/>
            </w:tcBorders>
            <w:shd w:val="clear" w:color="auto" w:fill="auto"/>
            <w:noWrap w:val="0"/>
            <w:vAlign w:val="center"/>
          </w:tcPr>
          <w:p w14:paraId="20EA6147">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FBF4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承办风险：不按规定受理、审核、提出初步意见或提出初步意见具有明显倾向性。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FF9C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低</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BC599">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根据承办人提出的初步意见，认真分析评估；2</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37E7AD5">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3CF1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2223B87">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CDBE339">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6DE3BB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E088BA">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审核风险：不按规定提出上报审核意见或上报审核意见具有明显倾向性。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AD1612">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ECDD1">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1.加强内部监督检查；2.建立集体审查制度。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7CCB31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7683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7B2534E">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81120F6">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12EF32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347CE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CC977">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B5269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F84D570">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7FBC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42390D03">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724" w:type="dxa"/>
            <w:vMerge w:val="restart"/>
            <w:tcBorders>
              <w:left w:val="single" w:color="auto" w:sz="4" w:space="0"/>
              <w:right w:val="single" w:color="auto" w:sz="4" w:space="0"/>
            </w:tcBorders>
            <w:shd w:val="clear" w:color="auto" w:fill="auto"/>
            <w:noWrap w:val="0"/>
            <w:vAlign w:val="center"/>
          </w:tcPr>
          <w:tbl>
            <w:tblPr>
              <w:tblStyle w:val="3"/>
              <w:tblW w:w="8520"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174B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34DCFBDA">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kern w:val="0"/>
                      <w:sz w:val="21"/>
                      <w:szCs w:val="21"/>
                      <w:vertAlign w:val="baseline"/>
                      <w:lang w:val="en-US" w:eastAsia="zh-CN" w:bidi="ar"/>
                    </w:rPr>
                    <w:t>涉外结婚登记</w:t>
                  </w:r>
                </w:p>
              </w:tc>
            </w:tr>
          </w:tbl>
          <w:p w14:paraId="35A9BBCB">
            <w:pPr>
              <w:snapToGrid w:val="0"/>
              <w:spacing w:line="220" w:lineRule="exact"/>
              <w:jc w:val="center"/>
              <w:rPr>
                <w:rFonts w:hint="eastAsia" w:ascii="宋体" w:hAnsi="宋体" w:eastAsia="宋体" w:cs="宋体"/>
                <w:color w:val="000000"/>
                <w:sz w:val="21"/>
                <w:szCs w:val="21"/>
                <w:lang w:eastAsia="zh-CN"/>
              </w:rPr>
            </w:pPr>
          </w:p>
        </w:tc>
        <w:tc>
          <w:tcPr>
            <w:tcW w:w="854" w:type="dxa"/>
            <w:vMerge w:val="restart"/>
            <w:tcBorders>
              <w:left w:val="single" w:color="auto" w:sz="4" w:space="0"/>
              <w:right w:val="single" w:color="auto" w:sz="4" w:space="0"/>
            </w:tcBorders>
            <w:shd w:val="clear" w:color="auto" w:fill="auto"/>
            <w:noWrap w:val="0"/>
            <w:vAlign w:val="center"/>
          </w:tcPr>
          <w:p w14:paraId="3058FDA7">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9A9D9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受理风险：不按规定受理或拖延受理。</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46EDD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2B71C">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明确责任追究，畅通投诉渠道。</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EAF6AB4">
            <w:pPr>
              <w:snapToGrid w:val="0"/>
              <w:spacing w:line="2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社会事务科承办人</w:t>
            </w:r>
          </w:p>
        </w:tc>
      </w:tr>
      <w:tr w14:paraId="715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E5BA3A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D1068AB">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A0EA0D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68A10B">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审查风险：初审不够细致严谨。</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C7FFFF">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401F1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严格审核把关。</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5D3DAF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社会事务科承办人</w:t>
            </w:r>
          </w:p>
        </w:tc>
      </w:tr>
      <w:tr w14:paraId="216C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9ACCED0">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B19E1C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004C90C">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D14ACB">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审核风险：不按规定登记。</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0C104">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A1B44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健全信访投诉举报受理制度。</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F1279F7">
            <w:pPr>
              <w:snapToGrid w:val="0"/>
              <w:spacing w:line="220" w:lineRule="exact"/>
              <w:jc w:val="left"/>
              <w:rPr>
                <w:rFonts w:hint="eastAsia" w:ascii="宋体" w:hAnsi="宋体" w:eastAsia="宋体" w:cs="宋体"/>
                <w:color w:val="000000"/>
                <w:sz w:val="21"/>
                <w:szCs w:val="21"/>
                <w:lang w:val="en-US"/>
              </w:rPr>
            </w:pPr>
            <w:r>
              <w:rPr>
                <w:rFonts w:hint="eastAsia" w:ascii="宋体" w:hAnsi="宋体" w:eastAsia="宋体" w:cs="宋体"/>
                <w:sz w:val="21"/>
                <w:szCs w:val="21"/>
                <w:lang w:val="en-US" w:eastAsia="zh-CN"/>
              </w:rPr>
              <w:t>社会事务科负责人</w:t>
            </w:r>
          </w:p>
        </w:tc>
      </w:tr>
      <w:tr w14:paraId="2464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26ECB0D8">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w:t>
            </w:r>
          </w:p>
        </w:tc>
        <w:tc>
          <w:tcPr>
            <w:tcW w:w="1724" w:type="dxa"/>
            <w:vMerge w:val="restart"/>
            <w:tcBorders>
              <w:left w:val="single" w:color="auto" w:sz="4" w:space="0"/>
              <w:right w:val="single" w:color="auto" w:sz="4" w:space="0"/>
            </w:tcBorders>
            <w:shd w:val="clear" w:color="auto" w:fill="auto"/>
            <w:noWrap w:val="0"/>
            <w:vAlign w:val="center"/>
          </w:tcPr>
          <w:tbl>
            <w:tblPr>
              <w:tblStyle w:val="3"/>
              <w:tblW w:w="8520" w:type="dxa"/>
              <w:tblInd w:w="-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520"/>
            </w:tblGrid>
            <w:tr w14:paraId="1D49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520" w:type="dxa"/>
                  <w:tcBorders>
                    <w:top w:val="single" w:color="EBEEF5" w:sz="6" w:space="0"/>
                    <w:left w:val="single" w:color="EBEEF5" w:sz="6" w:space="0"/>
                    <w:bottom w:val="single" w:color="EBEEF5" w:sz="6" w:space="0"/>
                    <w:right w:val="single" w:color="EBEEF5" w:sz="6" w:space="0"/>
                  </w:tcBorders>
                  <w:noWrap w:val="0"/>
                  <w:tcMar>
                    <w:top w:w="120" w:type="dxa"/>
                    <w:left w:w="150" w:type="dxa"/>
                    <w:bottom w:w="120" w:type="dxa"/>
                    <w:right w:w="150" w:type="dxa"/>
                  </w:tcMar>
                  <w:vAlign w:val="top"/>
                </w:tcPr>
                <w:p w14:paraId="56F938B7">
                  <w:pPr>
                    <w:keepNext w:val="0"/>
                    <w:keepLines w:val="0"/>
                    <w:widowControl/>
                    <w:suppressLineNumbers w:val="0"/>
                    <w:spacing w:before="0" w:beforeAutospacing="0" w:after="0" w:afterAutospacing="0" w:line="23" w:lineRule="atLeast"/>
                    <w:ind w:left="0" w:right="0"/>
                    <w:jc w:val="left"/>
                    <w:textAlignment w:val="baseline"/>
                    <w:rPr>
                      <w:rFonts w:hint="eastAsia" w:ascii="宋体" w:hAnsi="宋体" w:eastAsia="宋体" w:cs="宋体"/>
                      <w:i w:val="0"/>
                      <w:iCs w:val="0"/>
                      <w:caps w:val="0"/>
                      <w:color w:val="606266"/>
                      <w:spacing w:val="0"/>
                      <w:sz w:val="21"/>
                      <w:szCs w:val="21"/>
                    </w:rPr>
                  </w:pPr>
                  <w:r>
                    <w:rPr>
                      <w:rFonts w:hint="eastAsia" w:ascii="宋体" w:hAnsi="宋体" w:eastAsia="宋体" w:cs="宋体"/>
                      <w:i w:val="0"/>
                      <w:iCs w:val="0"/>
                      <w:caps w:val="0"/>
                      <w:color w:val="606266"/>
                      <w:spacing w:val="0"/>
                      <w:kern w:val="0"/>
                      <w:sz w:val="21"/>
                      <w:szCs w:val="21"/>
                      <w:vertAlign w:val="baseline"/>
                      <w:lang w:val="en-US" w:eastAsia="zh-CN" w:bidi="ar"/>
                    </w:rPr>
                    <w:br w:type="textWrapping"/>
                  </w:r>
                  <w:r>
                    <w:rPr>
                      <w:rFonts w:hint="eastAsia" w:ascii="宋体" w:hAnsi="宋体" w:eastAsia="宋体" w:cs="宋体"/>
                      <w:i w:val="0"/>
                      <w:iCs w:val="0"/>
                      <w:caps w:val="0"/>
                      <w:color w:val="606266"/>
                      <w:spacing w:val="0"/>
                      <w:sz w:val="21"/>
                      <w:szCs w:val="21"/>
                      <w:shd w:val="clear" w:color="auto" w:fill="FFFFFF"/>
                    </w:rPr>
                    <w:t>对违反地名管理条例的四类情形的处罚</w:t>
                  </w:r>
                </w:p>
              </w:tc>
            </w:tr>
          </w:tbl>
          <w:p w14:paraId="4904E12E">
            <w:pPr>
              <w:snapToGrid w:val="0"/>
              <w:spacing w:line="220" w:lineRule="exact"/>
              <w:jc w:val="center"/>
              <w:rPr>
                <w:rFonts w:hint="eastAsia" w:ascii="宋体" w:hAnsi="宋体" w:eastAsia="宋体" w:cs="宋体"/>
                <w:color w:val="000000"/>
                <w:sz w:val="21"/>
                <w:szCs w:val="21"/>
                <w:lang w:eastAsia="zh-CN"/>
              </w:rPr>
            </w:pPr>
          </w:p>
        </w:tc>
        <w:tc>
          <w:tcPr>
            <w:tcW w:w="854" w:type="dxa"/>
            <w:vMerge w:val="restart"/>
            <w:tcBorders>
              <w:left w:val="single" w:color="auto" w:sz="4" w:space="0"/>
              <w:right w:val="single" w:color="auto" w:sz="4" w:space="0"/>
            </w:tcBorders>
            <w:shd w:val="clear" w:color="auto" w:fill="auto"/>
            <w:noWrap w:val="0"/>
            <w:vAlign w:val="center"/>
          </w:tcPr>
          <w:p w14:paraId="2EE66FD3">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96B2F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7136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CCD824">
            <w:pPr>
              <w:numPr>
                <w:ilvl w:val="0"/>
                <w:numId w:val="0"/>
              </w:numPr>
              <w:snapToGrid w:val="0"/>
              <w:spacing w:line="220" w:lineRule="exact"/>
              <w:ind w:left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D09B7B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承办人</w:t>
            </w:r>
          </w:p>
        </w:tc>
      </w:tr>
      <w:tr w14:paraId="387D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A0B00B1">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E8AF9DD">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07EEC61">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E9EA62">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5D390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BEFF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调查风险：调查取证时接受请托，办理人情案；伪造、丢失、损毁证据，不按规定取证。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972D83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53DE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12D959B">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C47E71B">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7B94F07">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05F93C">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7FCE56">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FE07A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17D412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29F0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465AA438">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1724" w:type="dxa"/>
            <w:vMerge w:val="restart"/>
            <w:tcBorders>
              <w:left w:val="single" w:color="auto" w:sz="4" w:space="0"/>
              <w:right w:val="single" w:color="auto" w:sz="4" w:space="0"/>
            </w:tcBorders>
            <w:shd w:val="clear" w:color="auto" w:fill="auto"/>
            <w:noWrap w:val="0"/>
            <w:vAlign w:val="center"/>
          </w:tcPr>
          <w:p w14:paraId="5EA95D0B">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对养老机构未建立入院评估制度或者未按照规定开展评估活动等九类行为的处罚</w:t>
            </w:r>
          </w:p>
        </w:tc>
        <w:tc>
          <w:tcPr>
            <w:tcW w:w="854" w:type="dxa"/>
            <w:vMerge w:val="restart"/>
            <w:tcBorders>
              <w:left w:val="single" w:color="auto" w:sz="4" w:space="0"/>
              <w:right w:val="single" w:color="auto" w:sz="4" w:space="0"/>
            </w:tcBorders>
            <w:shd w:val="clear" w:color="auto" w:fill="auto"/>
            <w:noWrap w:val="0"/>
            <w:vAlign w:val="center"/>
          </w:tcPr>
          <w:p w14:paraId="31D97E19">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AC59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2C84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BDD33">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080AA8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养老服务科承办人</w:t>
            </w:r>
          </w:p>
        </w:tc>
      </w:tr>
      <w:tr w14:paraId="5E89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9357EA1">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32A3ED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3E55FA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AE6E8">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78A96">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AE01A">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99DD7B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养老服务科负责人</w:t>
            </w:r>
          </w:p>
        </w:tc>
      </w:tr>
      <w:tr w14:paraId="77F9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5AAB4A6">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63A507CE">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5B28901">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B813B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89BA1">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ADC0C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64E661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养老服务科负责人</w:t>
            </w:r>
          </w:p>
        </w:tc>
      </w:tr>
      <w:tr w14:paraId="78FD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6B70A58B">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724" w:type="dxa"/>
            <w:vMerge w:val="restart"/>
            <w:tcBorders>
              <w:left w:val="single" w:color="auto" w:sz="4" w:space="0"/>
              <w:right w:val="single" w:color="auto" w:sz="4" w:space="0"/>
            </w:tcBorders>
            <w:shd w:val="clear" w:color="auto" w:fill="auto"/>
            <w:noWrap w:val="0"/>
            <w:vAlign w:val="center"/>
          </w:tcPr>
          <w:p w14:paraId="51E7D201">
            <w:pPr>
              <w:snapToGrid w:val="0"/>
              <w:spacing w:line="220" w:lineRule="exact"/>
              <w:jc w:val="center"/>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对受赠人未征得捐赠人的许可，擅自改变捐赠财产的性质、用途的处罚</w:t>
            </w:r>
          </w:p>
        </w:tc>
        <w:tc>
          <w:tcPr>
            <w:tcW w:w="854" w:type="dxa"/>
            <w:vMerge w:val="restart"/>
            <w:tcBorders>
              <w:left w:val="single" w:color="auto" w:sz="4" w:space="0"/>
              <w:right w:val="single" w:color="auto" w:sz="4" w:space="0"/>
            </w:tcBorders>
            <w:shd w:val="clear" w:color="auto" w:fill="auto"/>
            <w:noWrap w:val="0"/>
            <w:vAlign w:val="center"/>
          </w:tcPr>
          <w:p w14:paraId="11B0F81E">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C9CC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17FA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F88B90">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F8F7E7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18E3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E2DF778">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C2320DC">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6EDB62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F402E6">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C02614">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B6244B">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99D372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067B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B0B83C8">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5B07E2B">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ECF7DE6">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5D333">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C8EB0D">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7B95F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0B1098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6C9D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AF9CCA0">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1724" w:type="dxa"/>
            <w:vMerge w:val="restart"/>
            <w:tcBorders>
              <w:left w:val="single" w:color="auto" w:sz="4" w:space="0"/>
              <w:right w:val="single" w:color="auto" w:sz="4" w:space="0"/>
            </w:tcBorders>
            <w:shd w:val="clear" w:color="auto" w:fill="auto"/>
            <w:noWrap w:val="0"/>
            <w:vAlign w:val="center"/>
          </w:tcPr>
          <w:p w14:paraId="7F085340">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对慈善组织违反规定造成慈善财产损失等九类情形的处罚</w:t>
            </w:r>
          </w:p>
        </w:tc>
        <w:tc>
          <w:tcPr>
            <w:tcW w:w="854" w:type="dxa"/>
            <w:vMerge w:val="restart"/>
            <w:tcBorders>
              <w:left w:val="single" w:color="auto" w:sz="4" w:space="0"/>
              <w:right w:val="single" w:color="auto" w:sz="4" w:space="0"/>
            </w:tcBorders>
            <w:shd w:val="clear" w:color="auto" w:fill="auto"/>
            <w:noWrap w:val="0"/>
            <w:vAlign w:val="center"/>
          </w:tcPr>
          <w:p w14:paraId="3934D7DE">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D3D73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F55D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F0F3B2">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E6A372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41F2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9EA9A30">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AFB7956">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3E10A71">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117A9">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107295">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AEC86">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A09707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6C97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509655A">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8AE3B67">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6A00CC8">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AD79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5B97AE">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D2AB3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74E1B9F">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6EFA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2B1CFC49">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w:t>
            </w:r>
          </w:p>
        </w:tc>
        <w:tc>
          <w:tcPr>
            <w:tcW w:w="1724" w:type="dxa"/>
            <w:vMerge w:val="restart"/>
            <w:tcBorders>
              <w:left w:val="single" w:color="auto" w:sz="4" w:space="0"/>
              <w:right w:val="single" w:color="auto" w:sz="4" w:space="0"/>
            </w:tcBorders>
            <w:shd w:val="clear" w:color="auto" w:fill="auto"/>
            <w:noWrap w:val="0"/>
            <w:vAlign w:val="center"/>
          </w:tcPr>
          <w:p w14:paraId="0D5AC95E">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封存《社会团体法人登记证书》、印章和财务凭证</w:t>
            </w:r>
          </w:p>
        </w:tc>
        <w:tc>
          <w:tcPr>
            <w:tcW w:w="854" w:type="dxa"/>
            <w:vMerge w:val="restart"/>
            <w:tcBorders>
              <w:left w:val="single" w:color="auto" w:sz="4" w:space="0"/>
              <w:right w:val="single" w:color="auto" w:sz="4" w:space="0"/>
            </w:tcBorders>
            <w:shd w:val="clear" w:color="auto" w:fill="auto"/>
            <w:noWrap w:val="0"/>
            <w:vAlign w:val="center"/>
          </w:tcPr>
          <w:p w14:paraId="4134E601">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7860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决定风险：未听取当事人意见，对当事人提出的事实、理由和证据未进行记录复核，不按法律和事实依据对当事人作出强制执行决定。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5FC57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2CD5F">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F06B18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社会组织管理局负责人</w:t>
            </w:r>
          </w:p>
        </w:tc>
      </w:tr>
      <w:tr w14:paraId="2382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2B9275CC">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0FCBD52A">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A2E94E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3CFB1">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执行风险：未按规定程序收缴或封存社会团体的登记证书、印章和财务凭证。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4F0F6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2F6D2">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774849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社会组织管理局承办人</w:t>
            </w:r>
          </w:p>
        </w:tc>
      </w:tr>
      <w:tr w14:paraId="27C8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4B5C7124">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54B010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DA9F9D4">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82227">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事后</w:t>
            </w:r>
            <w:r>
              <w:rPr>
                <w:rFonts w:hint="eastAsia" w:ascii="宋体" w:hAnsi="宋体" w:eastAsia="宋体" w:cs="宋体"/>
                <w:sz w:val="21"/>
                <w:szCs w:val="21"/>
              </w:rPr>
              <w:t>监管风险：行政处罚期限结束后不及时归还社会团体被收缴或查封的物品。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220E4">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0FC73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1.加强内部监督检查；2.建立收缴和查封物品台帐，定期进行检查。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C517087">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社会组织管理局承办人</w:t>
            </w:r>
          </w:p>
        </w:tc>
      </w:tr>
      <w:tr w14:paraId="5935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1FD080F5">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w:t>
            </w:r>
          </w:p>
        </w:tc>
        <w:tc>
          <w:tcPr>
            <w:tcW w:w="1724" w:type="dxa"/>
            <w:vMerge w:val="restart"/>
            <w:tcBorders>
              <w:left w:val="single" w:color="auto" w:sz="4" w:space="0"/>
              <w:right w:val="single" w:color="auto" w:sz="4" w:space="0"/>
            </w:tcBorders>
            <w:shd w:val="clear" w:color="auto" w:fill="auto"/>
            <w:noWrap w:val="0"/>
            <w:vAlign w:val="center"/>
          </w:tcPr>
          <w:p w14:paraId="18D4BEDA">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对伪造、变造、出租、出借公开募捐资格证书等六类情形的处罚</w:t>
            </w:r>
          </w:p>
        </w:tc>
        <w:tc>
          <w:tcPr>
            <w:tcW w:w="854" w:type="dxa"/>
            <w:vMerge w:val="restart"/>
            <w:tcBorders>
              <w:left w:val="single" w:color="auto" w:sz="4" w:space="0"/>
              <w:right w:val="single" w:color="auto" w:sz="4" w:space="0"/>
            </w:tcBorders>
            <w:shd w:val="clear" w:color="auto" w:fill="auto"/>
            <w:noWrap w:val="0"/>
            <w:vAlign w:val="center"/>
          </w:tcPr>
          <w:p w14:paraId="038797EE">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CD32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310F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90516">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BCFE38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5E41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BFD89CE">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E5AE6A0">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861306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9DD95">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262A7">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710EA4">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BF7147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7243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4443E85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859DA69">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1A4EB1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ABA0D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4DD98">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ECDB0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FC7591D">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1693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2868B76A">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23</w:t>
            </w:r>
          </w:p>
        </w:tc>
        <w:tc>
          <w:tcPr>
            <w:tcW w:w="1724" w:type="dxa"/>
            <w:vMerge w:val="restart"/>
            <w:tcBorders>
              <w:left w:val="single" w:color="auto" w:sz="4" w:space="0"/>
              <w:right w:val="single" w:color="auto" w:sz="4" w:space="0"/>
            </w:tcBorders>
            <w:shd w:val="clear" w:color="auto" w:fill="auto"/>
            <w:noWrap w:val="0"/>
            <w:vAlign w:val="center"/>
          </w:tcPr>
          <w:p w14:paraId="2FB08D8D">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对慈善组织不依法向捐赠人开具捐赠票据、不依法向志愿者出具志愿服务记录证明或者不及时主动向捐赠人反馈有关情况的处罚</w:t>
            </w:r>
          </w:p>
        </w:tc>
        <w:tc>
          <w:tcPr>
            <w:tcW w:w="854" w:type="dxa"/>
            <w:vMerge w:val="restart"/>
            <w:tcBorders>
              <w:left w:val="single" w:color="auto" w:sz="4" w:space="0"/>
              <w:right w:val="single" w:color="auto" w:sz="4" w:space="0"/>
            </w:tcBorders>
            <w:shd w:val="clear" w:color="auto" w:fill="auto"/>
            <w:noWrap w:val="0"/>
            <w:vAlign w:val="center"/>
          </w:tcPr>
          <w:p w14:paraId="262657AC">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9A66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A7FE2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800A5">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87A4F2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4584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6E1C202">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6906570">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C6F849C">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5717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6D62BE">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2C601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02AFA1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060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95ECB1A">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C42B54E">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B2CC37F">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9A58B8">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C0DB5">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75C41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26745D2">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464D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118A25D4">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c>
          <w:tcPr>
            <w:tcW w:w="1724" w:type="dxa"/>
            <w:vMerge w:val="restart"/>
            <w:tcBorders>
              <w:left w:val="single" w:color="auto" w:sz="4" w:space="0"/>
              <w:right w:val="single" w:color="auto" w:sz="4" w:space="0"/>
            </w:tcBorders>
            <w:shd w:val="clear" w:color="auto" w:fill="auto"/>
            <w:noWrap w:val="0"/>
            <w:vAlign w:val="center"/>
          </w:tcPr>
          <w:p w14:paraId="1F6B4741">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对挪用、侵占或者贪污捐赠款物的处罚</w:t>
            </w:r>
          </w:p>
        </w:tc>
        <w:tc>
          <w:tcPr>
            <w:tcW w:w="854" w:type="dxa"/>
            <w:vMerge w:val="restart"/>
            <w:tcBorders>
              <w:left w:val="single" w:color="auto" w:sz="4" w:space="0"/>
              <w:right w:val="single" w:color="auto" w:sz="4" w:space="0"/>
            </w:tcBorders>
            <w:shd w:val="clear" w:color="auto" w:fill="auto"/>
            <w:noWrap w:val="0"/>
            <w:vAlign w:val="center"/>
          </w:tcPr>
          <w:p w14:paraId="630BE662">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A52C4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ADE60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3A49C">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481031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2E2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F33D2FB">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B2FA8B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F37F53B">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536F4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8A38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EE1C6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BDC3B6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019A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6919B92">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33B5C55">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20C6F4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7EFD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4579BF">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7896E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76D92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192E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B317C4C">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1724" w:type="dxa"/>
            <w:vMerge w:val="restart"/>
            <w:tcBorders>
              <w:left w:val="single" w:color="auto" w:sz="4" w:space="0"/>
              <w:right w:val="single" w:color="auto" w:sz="4" w:space="0"/>
            </w:tcBorders>
            <w:shd w:val="clear" w:color="auto" w:fill="auto"/>
            <w:noWrap w:val="0"/>
            <w:vAlign w:val="center"/>
          </w:tcPr>
          <w:p w14:paraId="06708B37">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对制造、销售不符合国家技术标准的殡葬设备等二类情形的处罚</w:t>
            </w:r>
          </w:p>
        </w:tc>
        <w:tc>
          <w:tcPr>
            <w:tcW w:w="854" w:type="dxa"/>
            <w:vMerge w:val="restart"/>
            <w:tcBorders>
              <w:left w:val="single" w:color="auto" w:sz="4" w:space="0"/>
              <w:right w:val="single" w:color="auto" w:sz="4" w:space="0"/>
            </w:tcBorders>
            <w:shd w:val="clear" w:color="auto" w:fill="auto"/>
            <w:noWrap w:val="0"/>
            <w:vAlign w:val="center"/>
          </w:tcPr>
          <w:p w14:paraId="523F0E6E">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14725">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83FD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70FD7">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080E79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社会事务科负责人</w:t>
            </w:r>
          </w:p>
        </w:tc>
      </w:tr>
      <w:tr w14:paraId="6527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4CF0224">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AF0D75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123D00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C81CC">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1D7C8">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B5FC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249C54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社会事务科承办人</w:t>
            </w:r>
          </w:p>
        </w:tc>
      </w:tr>
      <w:tr w14:paraId="349B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641C194">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4F3ED47C">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42F65AD">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88DC0">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9B3B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FB4ED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0D31A1D">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社会事务科负责人</w:t>
            </w:r>
          </w:p>
        </w:tc>
      </w:tr>
      <w:tr w14:paraId="1F04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192D31CE">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c>
          <w:tcPr>
            <w:tcW w:w="1724" w:type="dxa"/>
            <w:vMerge w:val="restart"/>
            <w:tcBorders>
              <w:left w:val="single" w:color="auto" w:sz="4" w:space="0"/>
              <w:right w:val="single" w:color="auto" w:sz="4" w:space="0"/>
            </w:tcBorders>
            <w:shd w:val="clear" w:color="auto" w:fill="auto"/>
            <w:noWrap w:val="0"/>
            <w:vAlign w:val="center"/>
          </w:tcPr>
          <w:p w14:paraId="1F8A23AB">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对慈善组织未按照慈善宗旨开展活动等三类情形的处罚</w:t>
            </w:r>
          </w:p>
        </w:tc>
        <w:tc>
          <w:tcPr>
            <w:tcW w:w="854" w:type="dxa"/>
            <w:vMerge w:val="restart"/>
            <w:tcBorders>
              <w:left w:val="single" w:color="auto" w:sz="4" w:space="0"/>
              <w:right w:val="single" w:color="auto" w:sz="4" w:space="0"/>
            </w:tcBorders>
            <w:shd w:val="clear" w:color="auto" w:fill="auto"/>
            <w:noWrap w:val="0"/>
            <w:vAlign w:val="center"/>
          </w:tcPr>
          <w:p w14:paraId="6C40C958">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03B1F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A8E92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962B2">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383A08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负责人</w:t>
            </w:r>
          </w:p>
        </w:tc>
      </w:tr>
      <w:tr w14:paraId="52AE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02969DA">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7CBF36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C915AA4">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1C4D2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AED95">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30E99">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549021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儿童福利和慈善事业促进科</w:t>
            </w:r>
            <w:r>
              <w:rPr>
                <w:rFonts w:hint="eastAsia" w:ascii="宋体" w:hAnsi="宋体" w:eastAsia="宋体" w:cs="宋体"/>
                <w:sz w:val="21"/>
                <w:szCs w:val="21"/>
                <w:lang w:val="en-US" w:eastAsia="zh-CN"/>
              </w:rPr>
              <w:t>承办人</w:t>
            </w:r>
          </w:p>
        </w:tc>
      </w:tr>
      <w:tr w14:paraId="7337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BE3B9CB">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38604BF">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4BB798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D7A5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1D08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13DD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E2A519">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rPr>
              <w:t>儿童福利和慈善事业促进</w:t>
            </w:r>
            <w:r>
              <w:rPr>
                <w:rFonts w:hint="eastAsia" w:ascii="宋体" w:hAnsi="宋体" w:eastAsia="宋体" w:cs="宋体"/>
                <w:sz w:val="21"/>
                <w:szCs w:val="21"/>
                <w:lang w:val="en-US" w:eastAsia="zh-CN"/>
              </w:rPr>
              <w:t>负责</w:t>
            </w:r>
          </w:p>
        </w:tc>
      </w:tr>
      <w:tr w14:paraId="0CA7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7816F789">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27</w:t>
            </w:r>
          </w:p>
        </w:tc>
        <w:tc>
          <w:tcPr>
            <w:tcW w:w="1724" w:type="dxa"/>
            <w:vMerge w:val="restart"/>
            <w:tcBorders>
              <w:left w:val="single" w:color="auto" w:sz="4" w:space="0"/>
              <w:right w:val="single" w:color="auto" w:sz="4" w:space="0"/>
            </w:tcBorders>
            <w:shd w:val="clear" w:color="auto" w:fill="auto"/>
            <w:noWrap w:val="0"/>
            <w:vAlign w:val="center"/>
          </w:tcPr>
          <w:p w14:paraId="75668B89">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对未经批准，擅自兴建殡葬设施的处罚</w:t>
            </w:r>
          </w:p>
        </w:tc>
        <w:tc>
          <w:tcPr>
            <w:tcW w:w="854" w:type="dxa"/>
            <w:vMerge w:val="restart"/>
            <w:tcBorders>
              <w:left w:val="single" w:color="auto" w:sz="4" w:space="0"/>
              <w:right w:val="single" w:color="auto" w:sz="4" w:space="0"/>
            </w:tcBorders>
            <w:shd w:val="clear" w:color="auto" w:fill="auto"/>
            <w:noWrap w:val="0"/>
            <w:vAlign w:val="center"/>
          </w:tcPr>
          <w:p w14:paraId="27F54ACE">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AE5A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EB75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8E801">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79A57C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社会事务科负责人</w:t>
            </w:r>
          </w:p>
        </w:tc>
      </w:tr>
      <w:tr w14:paraId="7561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685EFB2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8993C3C">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B53CC6B">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FD3C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8AFF8">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C936F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35FD9F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社会事务科承办人</w:t>
            </w:r>
          </w:p>
        </w:tc>
      </w:tr>
      <w:tr w14:paraId="5864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AE2071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B8DA9E5">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2558F14">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1915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D54D14">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040F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627B0B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社会事务科负责人</w:t>
            </w:r>
          </w:p>
        </w:tc>
      </w:tr>
      <w:tr w14:paraId="7B9D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A68FC86">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w:t>
            </w:r>
          </w:p>
        </w:tc>
        <w:tc>
          <w:tcPr>
            <w:tcW w:w="1724" w:type="dxa"/>
            <w:vMerge w:val="restart"/>
            <w:tcBorders>
              <w:left w:val="single" w:color="auto" w:sz="4" w:space="0"/>
              <w:right w:val="single" w:color="auto" w:sz="4" w:space="0"/>
            </w:tcBorders>
            <w:shd w:val="clear" w:color="auto" w:fill="auto"/>
            <w:noWrap w:val="0"/>
            <w:vAlign w:val="center"/>
          </w:tcPr>
          <w:p w14:paraId="2E9EEF65">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对墓穴占地面积超过省、自治区、直辖市人民政府规定的标准的处罚</w:t>
            </w:r>
          </w:p>
        </w:tc>
        <w:tc>
          <w:tcPr>
            <w:tcW w:w="854" w:type="dxa"/>
            <w:vMerge w:val="restart"/>
            <w:tcBorders>
              <w:left w:val="single" w:color="auto" w:sz="4" w:space="0"/>
              <w:right w:val="single" w:color="auto" w:sz="4" w:space="0"/>
            </w:tcBorders>
            <w:shd w:val="clear" w:color="auto" w:fill="auto"/>
            <w:noWrap w:val="0"/>
            <w:vAlign w:val="center"/>
          </w:tcPr>
          <w:p w14:paraId="3A376B76">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978BC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A736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60529">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DAE321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社会事务科负责人</w:t>
            </w:r>
          </w:p>
        </w:tc>
      </w:tr>
      <w:tr w14:paraId="65BC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05E0859">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129066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D34C2AA">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D6E17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B3D67">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62F39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A4189F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社会事务科承办人</w:t>
            </w:r>
          </w:p>
        </w:tc>
      </w:tr>
      <w:tr w14:paraId="69BA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61FEE17D">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CD62BF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4AC56C6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B503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3A0CE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967E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2695D21">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社会事务科负责人</w:t>
            </w:r>
          </w:p>
        </w:tc>
      </w:tr>
    </w:tbl>
    <w:p w14:paraId="31EB13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000000"/>
          <w:sz w:val="21"/>
          <w:szCs w:val="21"/>
          <w:highlight w:val="none"/>
          <w:lang w:val="en-US" w:eastAsia="zh-CN"/>
        </w:rPr>
      </w:pPr>
    </w:p>
    <w:tbl>
      <w:tblPr>
        <w:tblStyle w:val="3"/>
        <w:tblW w:w="13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24"/>
        <w:gridCol w:w="854"/>
        <w:gridCol w:w="4525"/>
        <w:gridCol w:w="684"/>
        <w:gridCol w:w="4129"/>
        <w:gridCol w:w="1394"/>
      </w:tblGrid>
      <w:tr w14:paraId="262E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16D70F1C">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w:t>
            </w:r>
          </w:p>
        </w:tc>
        <w:tc>
          <w:tcPr>
            <w:tcW w:w="1724" w:type="dxa"/>
            <w:vMerge w:val="restart"/>
            <w:tcBorders>
              <w:left w:val="single" w:color="auto" w:sz="4" w:space="0"/>
              <w:right w:val="single" w:color="auto" w:sz="4" w:space="0"/>
            </w:tcBorders>
            <w:shd w:val="clear" w:color="auto" w:fill="auto"/>
            <w:noWrap w:val="0"/>
            <w:vAlign w:val="center"/>
          </w:tcPr>
          <w:p w14:paraId="16E44D6B">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对故意损毁或者擅自移动界桩或者其他行政区域界线标志物的处罚</w:t>
            </w:r>
          </w:p>
        </w:tc>
        <w:tc>
          <w:tcPr>
            <w:tcW w:w="854" w:type="dxa"/>
            <w:vMerge w:val="restart"/>
            <w:tcBorders>
              <w:left w:val="single" w:color="auto" w:sz="4" w:space="0"/>
              <w:right w:val="single" w:color="auto" w:sz="4" w:space="0"/>
            </w:tcBorders>
            <w:shd w:val="clear" w:color="auto" w:fill="auto"/>
            <w:noWrap w:val="0"/>
            <w:vAlign w:val="center"/>
          </w:tcPr>
          <w:p w14:paraId="38CFBD68">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AA2A9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84F1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D8117">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F4B5DC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01C0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7E92CA5">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81E2DD6">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4D3ED63">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708A2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5FD09">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9CF111">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AED269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承办人</w:t>
            </w:r>
          </w:p>
        </w:tc>
      </w:tr>
      <w:tr w14:paraId="5D78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DCDAA3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61A1A8CD">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1D46FC6">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E9293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8F2C4">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A61D8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CFC809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6334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4438307F">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1724" w:type="dxa"/>
            <w:vMerge w:val="restart"/>
            <w:tcBorders>
              <w:left w:val="single" w:color="auto" w:sz="4" w:space="0"/>
              <w:right w:val="single" w:color="auto" w:sz="4" w:space="0"/>
            </w:tcBorders>
            <w:shd w:val="clear" w:color="auto" w:fill="auto"/>
            <w:noWrap w:val="0"/>
            <w:vAlign w:val="center"/>
          </w:tcPr>
          <w:p w14:paraId="064AA772">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对擅自编制行政区域界线详图，或者绘制的地图的行政区域界线的画法与行政区域界线详图的画法不一致的处罚</w:t>
            </w:r>
          </w:p>
        </w:tc>
        <w:tc>
          <w:tcPr>
            <w:tcW w:w="854" w:type="dxa"/>
            <w:vMerge w:val="restart"/>
            <w:tcBorders>
              <w:left w:val="single" w:color="auto" w:sz="4" w:space="0"/>
              <w:right w:val="single" w:color="auto" w:sz="4" w:space="0"/>
            </w:tcBorders>
            <w:shd w:val="clear" w:color="auto" w:fill="auto"/>
            <w:noWrap w:val="0"/>
            <w:vAlign w:val="center"/>
          </w:tcPr>
          <w:p w14:paraId="7A304F43">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5F6CF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AE96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F21734">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275AC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08F5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3773523B">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36D9D189">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1C9DCBF">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7186C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D13CC">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D15D75">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7DFDA83">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承办人</w:t>
            </w:r>
          </w:p>
        </w:tc>
      </w:tr>
      <w:tr w14:paraId="2682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9D210F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6C03A0C0">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755DE6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A3D78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AD926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767A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5C5D63D">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50D3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159CBA2">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c>
          <w:tcPr>
            <w:tcW w:w="1724" w:type="dxa"/>
            <w:vMerge w:val="restart"/>
            <w:tcBorders>
              <w:left w:val="single" w:color="auto" w:sz="4" w:space="0"/>
              <w:right w:val="single" w:color="auto" w:sz="4" w:space="0"/>
            </w:tcBorders>
            <w:shd w:val="clear" w:color="auto" w:fill="auto"/>
            <w:noWrap w:val="0"/>
            <w:vAlign w:val="center"/>
          </w:tcPr>
          <w:p w14:paraId="08608D14">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对基金会违反《基金会管理条例》有关规定的处罚</w:t>
            </w:r>
          </w:p>
        </w:tc>
        <w:tc>
          <w:tcPr>
            <w:tcW w:w="854" w:type="dxa"/>
            <w:vMerge w:val="restart"/>
            <w:tcBorders>
              <w:left w:val="single" w:color="auto" w:sz="4" w:space="0"/>
              <w:right w:val="single" w:color="auto" w:sz="4" w:space="0"/>
            </w:tcBorders>
            <w:shd w:val="clear" w:color="auto" w:fill="auto"/>
            <w:noWrap w:val="0"/>
            <w:vAlign w:val="center"/>
          </w:tcPr>
          <w:p w14:paraId="75C051E2">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3D2B3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立案风险：发现或接到举报违法行为，经审查应予立案而未立案或立案不及时。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B481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DADE1">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A02C4E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社会组织管理局负责人</w:t>
            </w:r>
          </w:p>
        </w:tc>
      </w:tr>
      <w:tr w14:paraId="0A73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3BDC821">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6A2CB9C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DE50FB9">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4721C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审查风险：不按规定提出审查意见或审查意见具有明显倾向性。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5BA490">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D2ABCF">
            <w:pPr>
              <w:snapToGrid w:val="0"/>
              <w:spacing w:line="220" w:lineRule="exact"/>
              <w:jc w:val="left"/>
              <w:rPr>
                <w:rFonts w:hint="eastAsia" w:ascii="宋体" w:hAnsi="宋体" w:eastAsia="宋体" w:cs="宋体"/>
                <w:color w:val="000000"/>
                <w:sz w:val="21"/>
                <w:szCs w:val="21"/>
              </w:rPr>
            </w:pPr>
            <w:r>
              <w:rPr>
                <w:rFonts w:hint="eastAsia" w:ascii="宋体" w:hAnsi="宋体" w:eastAsia="宋体" w:cs="宋体"/>
                <w:sz w:val="21"/>
                <w:szCs w:val="21"/>
              </w:rPr>
              <w:t>1.规范执行程序，指定专人负责，执法人员不得少于两人；2.信息公开，接受社会监督。</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6D5388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社会组织管理局承办人</w:t>
            </w:r>
          </w:p>
        </w:tc>
      </w:tr>
      <w:tr w14:paraId="3FA6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373FFF1">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5C656D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5424F24">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F4F9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4D5E7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5BAC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0F6B18E">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kern w:val="2"/>
                <w:sz w:val="21"/>
                <w:szCs w:val="21"/>
                <w:lang w:val="en-US" w:eastAsia="zh-CN" w:bidi="ar-SA"/>
              </w:rPr>
              <w:t>社会组织管理局负责人</w:t>
            </w:r>
          </w:p>
        </w:tc>
      </w:tr>
      <w:tr w14:paraId="04D5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5E1359D2">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32</w:t>
            </w:r>
          </w:p>
        </w:tc>
        <w:tc>
          <w:tcPr>
            <w:tcW w:w="1724" w:type="dxa"/>
            <w:vMerge w:val="restart"/>
            <w:tcBorders>
              <w:left w:val="single" w:color="auto" w:sz="4" w:space="0"/>
              <w:right w:val="single" w:color="auto" w:sz="4" w:space="0"/>
            </w:tcBorders>
            <w:shd w:val="clear" w:color="auto" w:fill="auto"/>
            <w:noWrap w:val="0"/>
            <w:vAlign w:val="center"/>
          </w:tcPr>
          <w:p w14:paraId="0ED2FA36">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地名命名、更名审批</w:t>
            </w:r>
          </w:p>
        </w:tc>
        <w:tc>
          <w:tcPr>
            <w:tcW w:w="854" w:type="dxa"/>
            <w:vMerge w:val="restart"/>
            <w:tcBorders>
              <w:left w:val="single" w:color="auto" w:sz="4" w:space="0"/>
              <w:right w:val="single" w:color="auto" w:sz="4" w:space="0"/>
            </w:tcBorders>
            <w:shd w:val="clear" w:color="auto" w:fill="auto"/>
            <w:noWrap w:val="0"/>
            <w:vAlign w:val="center"/>
          </w:tcPr>
          <w:p w14:paraId="4D44C9B1">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115A3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受理风险：不按规定受理、审核、提出初步意见或提出初步意见具有明显倾向性。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3BE6A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0F0CD">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1.严格按办事指南要求受理、审查申报材料；2.根据对申报材料的审查情况提出初步意见。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51C21D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承办人</w:t>
            </w:r>
          </w:p>
        </w:tc>
      </w:tr>
      <w:tr w14:paraId="792C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27173C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D3B6CD5">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0C8378A">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44BD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审查风险：不按规定提出审查意见或审查意见具有明显倾向性。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81C1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18C643">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1.根据承办人提出的初步意见，认真分析评估；2.必要时召集相关人员对初步意见进行讨论、会商，确定</w:t>
            </w:r>
            <w:r>
              <w:rPr>
                <w:rFonts w:hint="eastAsia" w:ascii="宋体" w:hAnsi="宋体" w:eastAsia="宋体" w:cs="宋体"/>
                <w:sz w:val="21"/>
                <w:szCs w:val="21"/>
                <w:lang w:eastAsia="zh-CN"/>
              </w:rPr>
              <w:t>。</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93F390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15F0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907CEE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2F6DB6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6333E426">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87985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09D09">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520F5">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4810EE2">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rPr>
              <w:t>法规和区划地名科</w:t>
            </w:r>
            <w:r>
              <w:rPr>
                <w:rFonts w:hint="eastAsia" w:ascii="宋体" w:hAnsi="宋体" w:eastAsia="宋体" w:cs="宋体"/>
                <w:i w:val="0"/>
                <w:iCs w:val="0"/>
                <w:caps w:val="0"/>
                <w:color w:val="606266"/>
                <w:spacing w:val="0"/>
                <w:sz w:val="21"/>
                <w:szCs w:val="21"/>
                <w:shd w:val="clear" w:color="auto" w:fill="FFFFFF"/>
                <w:lang w:val="en-US" w:eastAsia="zh-CN"/>
              </w:rPr>
              <w:t>负责人</w:t>
            </w:r>
          </w:p>
        </w:tc>
      </w:tr>
      <w:tr w14:paraId="0394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1C2B4070">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w:t>
            </w:r>
          </w:p>
        </w:tc>
        <w:tc>
          <w:tcPr>
            <w:tcW w:w="1724" w:type="dxa"/>
            <w:vMerge w:val="restart"/>
            <w:tcBorders>
              <w:left w:val="single" w:color="auto" w:sz="4" w:space="0"/>
              <w:right w:val="single" w:color="auto" w:sz="4" w:space="0"/>
            </w:tcBorders>
            <w:shd w:val="clear" w:color="auto" w:fill="auto"/>
            <w:noWrap w:val="0"/>
            <w:vAlign w:val="center"/>
          </w:tcPr>
          <w:p w14:paraId="2902CED9">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对社会团体违反《社会团体登记管理条例》有关规定的处罚</w:t>
            </w:r>
          </w:p>
        </w:tc>
        <w:tc>
          <w:tcPr>
            <w:tcW w:w="854" w:type="dxa"/>
            <w:vMerge w:val="restart"/>
            <w:tcBorders>
              <w:left w:val="single" w:color="auto" w:sz="4" w:space="0"/>
              <w:right w:val="single" w:color="auto" w:sz="4" w:space="0"/>
            </w:tcBorders>
            <w:shd w:val="clear" w:color="auto" w:fill="auto"/>
            <w:noWrap w:val="0"/>
            <w:vAlign w:val="center"/>
          </w:tcPr>
          <w:p w14:paraId="3ED0C037">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693FC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立案风险：发现或接到举报社会团体有违法违规行为，经审查应予立案而未立案或立案不及时。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1070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C9BD4">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33792F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579E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A55E59F">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2FEA36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7DF8012">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ADF6E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D9F67">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7BF601">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1.规范处罚程序，指定专人负责，执法人员不得少于两人；2.调查取证可采取现场录音、录像等技术手段。</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1D78FE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社会组织管理局承办人</w:t>
            </w:r>
          </w:p>
        </w:tc>
      </w:tr>
      <w:tr w14:paraId="1CDE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C9C68A5">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0D94BB35">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A216501">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28C6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F7E3C0">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F77D86">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975CA0">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260C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4905A2FA">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34</w:t>
            </w:r>
          </w:p>
        </w:tc>
        <w:tc>
          <w:tcPr>
            <w:tcW w:w="1724" w:type="dxa"/>
            <w:vMerge w:val="restart"/>
            <w:tcBorders>
              <w:left w:val="single" w:color="auto" w:sz="4" w:space="0"/>
              <w:right w:val="single" w:color="auto" w:sz="4" w:space="0"/>
            </w:tcBorders>
            <w:shd w:val="clear" w:color="auto" w:fill="auto"/>
            <w:noWrap w:val="0"/>
            <w:vAlign w:val="center"/>
          </w:tcPr>
          <w:p w14:paraId="70B14A21">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民办非企业单位成立、变更、注销登记及修改章程核准</w:t>
            </w:r>
          </w:p>
        </w:tc>
        <w:tc>
          <w:tcPr>
            <w:tcW w:w="854" w:type="dxa"/>
            <w:vMerge w:val="restart"/>
            <w:tcBorders>
              <w:left w:val="single" w:color="auto" w:sz="4" w:space="0"/>
              <w:right w:val="single" w:color="auto" w:sz="4" w:space="0"/>
            </w:tcBorders>
            <w:shd w:val="clear" w:color="auto" w:fill="auto"/>
            <w:noWrap w:val="0"/>
            <w:vAlign w:val="center"/>
          </w:tcPr>
          <w:p w14:paraId="161B4CAB">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379F5">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受理风险：不按规定受理、审核、提出初步意见或提出初步意见具有明显倾向性。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60D7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239084">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1.严格按办事指南要求受理、审查申报材料；2.根据对申报材料的审查情况提出初步意见。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5C809D5">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社会组织管理局承办人</w:t>
            </w:r>
          </w:p>
        </w:tc>
      </w:tr>
      <w:tr w14:paraId="0DBD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4758BBD3">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131440E">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5025BC9A">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F80E2">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审查风险：不按规定提出审查意见或审查意见具有明显倾向性。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5023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59D63">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1.根据承办人提出的初步意见，认真分析评估；2.必要时召集相关人员对初步意见进行讨论、会商，确定</w:t>
            </w:r>
            <w:r>
              <w:rPr>
                <w:rFonts w:hint="eastAsia" w:ascii="宋体" w:hAnsi="宋体" w:eastAsia="宋体" w:cs="宋体"/>
                <w:sz w:val="21"/>
                <w:szCs w:val="21"/>
                <w:lang w:eastAsia="zh-CN"/>
              </w:rPr>
              <w:t>。</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8E9C6E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12CE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0748679">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70D45AA0">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1478736E">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DC0C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3437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A686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1F5F51D">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5DB4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6256AFCD">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w:t>
            </w:r>
          </w:p>
        </w:tc>
        <w:tc>
          <w:tcPr>
            <w:tcW w:w="1724" w:type="dxa"/>
            <w:vMerge w:val="restart"/>
            <w:tcBorders>
              <w:left w:val="single" w:color="auto" w:sz="4" w:space="0"/>
              <w:right w:val="single" w:color="auto" w:sz="4" w:space="0"/>
            </w:tcBorders>
            <w:shd w:val="clear" w:color="auto" w:fill="auto"/>
            <w:noWrap w:val="0"/>
            <w:vAlign w:val="center"/>
          </w:tcPr>
          <w:p w14:paraId="19A92249">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对民办非企业单位违反《民办非企业单位登记管理暂行条例》有关规定的处罚</w:t>
            </w:r>
          </w:p>
        </w:tc>
        <w:tc>
          <w:tcPr>
            <w:tcW w:w="854" w:type="dxa"/>
            <w:vMerge w:val="restart"/>
            <w:tcBorders>
              <w:left w:val="single" w:color="auto" w:sz="4" w:space="0"/>
              <w:right w:val="single" w:color="auto" w:sz="4" w:space="0"/>
            </w:tcBorders>
            <w:shd w:val="clear" w:color="auto" w:fill="auto"/>
            <w:noWrap w:val="0"/>
            <w:vAlign w:val="center"/>
          </w:tcPr>
          <w:p w14:paraId="2F7177D5">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3F683C">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立案风险：发现或接到举报社会团体有违法违规行为，经审查应予立案而未立案或立案不及时。</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E43EA">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E1F5B">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建立查处案件台帐，定期进行检查。</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E37C07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社会组织管理局承办人</w:t>
            </w:r>
          </w:p>
        </w:tc>
      </w:tr>
      <w:tr w14:paraId="7287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2FACA2E">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5D4360A">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949DD56">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A1879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调查风险：调查取证时接受请托，办理人情案；伪造、丢失、损毁证据，不按规定取证。</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74A19">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3E2E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1.规范处罚程序，指定专人负责，执法人员不得少于两人；2.调查取证可采取现场录音、录像等技术手段。</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7ACB391">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58F0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153AF069">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2EF5D9A8">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238EF8D">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3284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决定风险：没有充分法律和事实依据给予处罚，或应当给予处罚的未依法实施处罚。</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2A8D5">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8D08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1965133">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4B79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677" w:type="dxa"/>
            <w:vMerge w:val="restart"/>
            <w:tcBorders>
              <w:left w:val="single" w:color="auto" w:sz="4" w:space="0"/>
              <w:right w:val="single" w:color="auto" w:sz="4" w:space="0"/>
            </w:tcBorders>
            <w:shd w:val="clear" w:color="auto" w:fill="auto"/>
            <w:noWrap w:val="0"/>
            <w:vAlign w:val="center"/>
          </w:tcPr>
          <w:p w14:paraId="2E2797DE">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w:t>
            </w:r>
          </w:p>
        </w:tc>
        <w:tc>
          <w:tcPr>
            <w:tcW w:w="1724" w:type="dxa"/>
            <w:vMerge w:val="restart"/>
            <w:tcBorders>
              <w:left w:val="single" w:color="auto" w:sz="4" w:space="0"/>
              <w:right w:val="single" w:color="auto" w:sz="4" w:space="0"/>
            </w:tcBorders>
            <w:shd w:val="clear" w:color="auto" w:fill="auto"/>
            <w:noWrap w:val="0"/>
            <w:vAlign w:val="center"/>
          </w:tcPr>
          <w:p w14:paraId="658F17ED">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殡葬设施建设审批</w:t>
            </w:r>
          </w:p>
        </w:tc>
        <w:tc>
          <w:tcPr>
            <w:tcW w:w="854" w:type="dxa"/>
            <w:vMerge w:val="restart"/>
            <w:tcBorders>
              <w:left w:val="single" w:color="auto" w:sz="4" w:space="0"/>
              <w:right w:val="single" w:color="auto" w:sz="4" w:space="0"/>
            </w:tcBorders>
            <w:shd w:val="clear" w:color="auto" w:fill="auto"/>
            <w:noWrap w:val="0"/>
            <w:vAlign w:val="center"/>
          </w:tcPr>
          <w:p w14:paraId="03F64C33">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C83B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受理风险：不按规定受理、审核、提出初步意见或提出初步意见具有明显倾向性。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8734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3EAD9E">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1.严格按办事指南要求受理、审查申报材料；2.根据对申报材料的审查情况提出初步意见。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CAD301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社会组织管理局承办人</w:t>
            </w:r>
          </w:p>
        </w:tc>
      </w:tr>
      <w:tr w14:paraId="2B72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8792B58">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0BF9EA9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04F39FC5">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97B0D">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审查风险：不按规定提出审查意见或审查意见具有明显倾向性。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E44F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028528">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C4EED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6C7B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7" w:type="dxa"/>
            <w:vMerge w:val="continue"/>
            <w:tcBorders>
              <w:left w:val="single" w:color="auto" w:sz="4" w:space="0"/>
              <w:right w:val="single" w:color="auto" w:sz="4" w:space="0"/>
            </w:tcBorders>
            <w:shd w:val="clear" w:color="auto" w:fill="auto"/>
            <w:noWrap w:val="0"/>
            <w:vAlign w:val="center"/>
          </w:tcPr>
          <w:p w14:paraId="0517FEE6">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0C349A3C">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3C6D06B7">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F32EE">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59A0B">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1DE35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4C0CFED">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74B0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77" w:type="dxa"/>
            <w:vMerge w:val="restart"/>
            <w:tcBorders>
              <w:left w:val="single" w:color="auto" w:sz="4" w:space="0"/>
              <w:right w:val="single" w:color="auto" w:sz="4" w:space="0"/>
            </w:tcBorders>
            <w:shd w:val="clear" w:color="auto" w:fill="auto"/>
            <w:noWrap w:val="0"/>
            <w:vAlign w:val="center"/>
          </w:tcPr>
          <w:p w14:paraId="00A521BD">
            <w:pPr>
              <w:snapToGrid w:val="0"/>
              <w:spacing w:line="22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w:t>
            </w:r>
          </w:p>
        </w:tc>
        <w:tc>
          <w:tcPr>
            <w:tcW w:w="1724" w:type="dxa"/>
            <w:vMerge w:val="restart"/>
            <w:tcBorders>
              <w:left w:val="single" w:color="auto" w:sz="4" w:space="0"/>
              <w:right w:val="single" w:color="auto" w:sz="4" w:space="0"/>
            </w:tcBorders>
            <w:shd w:val="clear" w:color="auto" w:fill="auto"/>
            <w:noWrap w:val="0"/>
            <w:vAlign w:val="center"/>
          </w:tcPr>
          <w:p w14:paraId="5045AB99">
            <w:pPr>
              <w:snapToGrid w:val="0"/>
              <w:spacing w:line="220" w:lineRule="exact"/>
              <w:jc w:val="both"/>
              <w:rPr>
                <w:rFonts w:hint="eastAsia" w:ascii="宋体" w:hAnsi="宋体" w:eastAsia="宋体" w:cs="宋体"/>
                <w:color w:val="000000"/>
                <w:sz w:val="21"/>
                <w:szCs w:val="21"/>
                <w:lang w:eastAsia="zh-CN"/>
              </w:rPr>
            </w:pPr>
            <w:r>
              <w:rPr>
                <w:rFonts w:hint="eastAsia" w:ascii="宋体" w:hAnsi="宋体" w:eastAsia="宋体" w:cs="宋体"/>
                <w:i w:val="0"/>
                <w:iCs w:val="0"/>
                <w:caps w:val="0"/>
                <w:color w:val="606266"/>
                <w:spacing w:val="0"/>
                <w:sz w:val="21"/>
                <w:szCs w:val="21"/>
                <w:shd w:val="clear" w:color="auto" w:fill="FFFFFF"/>
              </w:rPr>
              <w:t>社会团体成立、变更、注销登记及修改章程核准</w:t>
            </w:r>
          </w:p>
        </w:tc>
        <w:tc>
          <w:tcPr>
            <w:tcW w:w="854" w:type="dxa"/>
            <w:vMerge w:val="restart"/>
            <w:tcBorders>
              <w:left w:val="single" w:color="auto" w:sz="4" w:space="0"/>
              <w:right w:val="single" w:color="auto" w:sz="4" w:space="0"/>
            </w:tcBorders>
            <w:shd w:val="clear" w:color="auto" w:fill="auto"/>
            <w:noWrap w:val="0"/>
            <w:vAlign w:val="center"/>
          </w:tcPr>
          <w:p w14:paraId="4B118BBA">
            <w:pPr>
              <w:snapToGrid w:val="0"/>
              <w:spacing w:line="22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6C949">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受理风险：不按规定受理、审核、提出初步意见或提出初步意见具有明显倾向性。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7A04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A857A">
            <w:pPr>
              <w:numPr>
                <w:ilvl w:val="0"/>
                <w:numId w:val="0"/>
              </w:numPr>
              <w:snapToGrid w:val="0"/>
              <w:spacing w:line="220" w:lineRule="exact"/>
              <w:ind w:left="0" w:leftChars="0"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1.严格按办事指南要求受理、审查申报材料；2.根据对申报材料的审查情况提出初步意见。</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5AC8340">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社会组织管理局承办人</w:t>
            </w:r>
          </w:p>
        </w:tc>
      </w:tr>
      <w:tr w14:paraId="64FA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7" w:type="dxa"/>
            <w:vMerge w:val="continue"/>
            <w:tcBorders>
              <w:left w:val="single" w:color="auto" w:sz="4" w:space="0"/>
              <w:right w:val="single" w:color="auto" w:sz="4" w:space="0"/>
            </w:tcBorders>
            <w:shd w:val="clear" w:color="auto" w:fill="auto"/>
            <w:noWrap w:val="0"/>
            <w:vAlign w:val="center"/>
          </w:tcPr>
          <w:p w14:paraId="500ABFFD">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55733654">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73451E27">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3FEA4">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审查风险：不按规定提出审查意见或审查意见具有明显倾向性。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BB811">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0E8AB">
            <w:pPr>
              <w:snapToGrid w:val="0"/>
              <w:spacing w:line="220" w:lineRule="exact"/>
              <w:jc w:val="left"/>
              <w:rPr>
                <w:rFonts w:hint="eastAsia" w:ascii="宋体" w:hAnsi="宋体" w:eastAsia="宋体" w:cs="宋体"/>
                <w:color w:val="000000"/>
                <w:sz w:val="21"/>
                <w:szCs w:val="21"/>
                <w:lang w:eastAsia="zh-CN"/>
              </w:rPr>
            </w:pPr>
            <w:r>
              <w:rPr>
                <w:rFonts w:hint="eastAsia" w:ascii="宋体" w:hAnsi="宋体" w:eastAsia="宋体" w:cs="宋体"/>
                <w:sz w:val="21"/>
                <w:szCs w:val="21"/>
              </w:rPr>
              <w:t>1.根据承办人提出的初步意见，认真分析评估；2.必要时召集相关人员对初步意见进行讨论、会商，确定</w:t>
            </w:r>
            <w:r>
              <w:rPr>
                <w:rFonts w:hint="eastAsia" w:ascii="宋体" w:hAnsi="宋体" w:eastAsia="宋体" w:cs="宋体"/>
                <w:sz w:val="21"/>
                <w:szCs w:val="21"/>
                <w:lang w:eastAsia="zh-CN"/>
              </w:rPr>
              <w:t>。</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09898D7">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r w14:paraId="041A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77" w:type="dxa"/>
            <w:vMerge w:val="continue"/>
            <w:tcBorders>
              <w:left w:val="single" w:color="auto" w:sz="4" w:space="0"/>
              <w:right w:val="single" w:color="auto" w:sz="4" w:space="0"/>
            </w:tcBorders>
            <w:shd w:val="clear" w:color="auto" w:fill="auto"/>
            <w:noWrap w:val="0"/>
            <w:vAlign w:val="center"/>
          </w:tcPr>
          <w:p w14:paraId="75818B25">
            <w:pPr>
              <w:snapToGrid w:val="0"/>
              <w:spacing w:line="220" w:lineRule="exact"/>
              <w:jc w:val="center"/>
              <w:rPr>
                <w:rFonts w:hint="eastAsia" w:ascii="宋体" w:hAnsi="宋体" w:eastAsia="宋体" w:cs="宋体"/>
                <w:color w:val="000000"/>
                <w:sz w:val="21"/>
                <w:szCs w:val="21"/>
              </w:rPr>
            </w:pPr>
          </w:p>
        </w:tc>
        <w:tc>
          <w:tcPr>
            <w:tcW w:w="1724" w:type="dxa"/>
            <w:vMerge w:val="continue"/>
            <w:tcBorders>
              <w:left w:val="single" w:color="auto" w:sz="4" w:space="0"/>
              <w:right w:val="single" w:color="auto" w:sz="4" w:space="0"/>
            </w:tcBorders>
            <w:shd w:val="clear" w:color="auto" w:fill="auto"/>
            <w:noWrap w:val="0"/>
            <w:vAlign w:val="center"/>
          </w:tcPr>
          <w:p w14:paraId="140633BD">
            <w:pPr>
              <w:snapToGrid w:val="0"/>
              <w:spacing w:line="220" w:lineRule="exact"/>
              <w:jc w:val="center"/>
              <w:rPr>
                <w:rFonts w:hint="eastAsia" w:ascii="宋体" w:hAnsi="宋体" w:eastAsia="宋体" w:cs="宋体"/>
                <w:color w:val="000000"/>
                <w:sz w:val="21"/>
                <w:szCs w:val="21"/>
              </w:rPr>
            </w:pPr>
          </w:p>
        </w:tc>
        <w:tc>
          <w:tcPr>
            <w:tcW w:w="854" w:type="dxa"/>
            <w:vMerge w:val="continue"/>
            <w:tcBorders>
              <w:left w:val="single" w:color="auto" w:sz="4" w:space="0"/>
              <w:right w:val="single" w:color="auto" w:sz="4" w:space="0"/>
            </w:tcBorders>
            <w:shd w:val="clear" w:color="auto" w:fill="auto"/>
            <w:noWrap w:val="0"/>
            <w:vAlign w:val="center"/>
          </w:tcPr>
          <w:p w14:paraId="299F8F90">
            <w:pPr>
              <w:snapToGrid w:val="0"/>
              <w:spacing w:line="220" w:lineRule="exact"/>
              <w:jc w:val="center"/>
              <w:rPr>
                <w:rFonts w:hint="eastAsia" w:ascii="宋体" w:hAnsi="宋体" w:eastAsia="宋体" w:cs="宋体"/>
                <w:color w:val="000000"/>
                <w:sz w:val="21"/>
                <w:szCs w:val="21"/>
              </w:rPr>
            </w:pPr>
          </w:p>
        </w:tc>
        <w:tc>
          <w:tcPr>
            <w:tcW w:w="4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EFAD6F">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决定风险：不按要求提出审批意见或审批意见具有明显倾向性。</w:t>
            </w:r>
          </w:p>
        </w:tc>
        <w:tc>
          <w:tcPr>
            <w:tcW w:w="6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37D8D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高</w:t>
            </w:r>
          </w:p>
        </w:tc>
        <w:tc>
          <w:tcPr>
            <w:tcW w:w="4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2383B">
            <w:pPr>
              <w:snapToGrid w:val="0"/>
              <w:spacing w:line="220" w:lineRule="exact"/>
              <w:jc w:val="left"/>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1.执行内部监督检查，纪检跟踪督察制度；2.严格层级审批制度；3.严格执行听证程序，重大案件必须集体讨论。</w:t>
            </w:r>
          </w:p>
        </w:tc>
        <w:tc>
          <w:tcPr>
            <w:tcW w:w="1394"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B13FBA">
            <w:pPr>
              <w:snapToGrid w:val="0"/>
              <w:spacing w:line="220" w:lineRule="exact"/>
              <w:jc w:val="left"/>
              <w:rPr>
                <w:rFonts w:hint="eastAsia" w:ascii="宋体" w:hAnsi="宋体" w:eastAsia="宋体" w:cs="宋体"/>
                <w:color w:val="000000"/>
                <w:sz w:val="21"/>
                <w:szCs w:val="21"/>
                <w:lang w:val="en-US" w:eastAsia="zh-CN"/>
              </w:rPr>
            </w:pPr>
            <w:r>
              <w:rPr>
                <w:rFonts w:hint="eastAsia" w:ascii="宋体" w:hAnsi="宋体" w:eastAsia="宋体" w:cs="宋体"/>
                <w:i w:val="0"/>
                <w:iCs w:val="0"/>
                <w:caps w:val="0"/>
                <w:color w:val="606266"/>
                <w:spacing w:val="0"/>
                <w:sz w:val="21"/>
                <w:szCs w:val="21"/>
                <w:shd w:val="clear" w:color="auto" w:fill="FFFFFF"/>
                <w:lang w:val="en-US" w:eastAsia="zh-CN"/>
              </w:rPr>
              <w:t>社会组织管理局负责人</w:t>
            </w:r>
          </w:p>
        </w:tc>
      </w:tr>
    </w:tbl>
    <w:p w14:paraId="1CF001F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000000"/>
          <w:sz w:val="44"/>
          <w:szCs w:val="44"/>
          <w:highlight w:val="none"/>
          <w:lang w:val="en-US" w:eastAsia="zh-CN"/>
        </w:rPr>
        <w:sectPr>
          <w:footerReference r:id="rId3" w:type="default"/>
          <w:pgSz w:w="16838" w:h="11906" w:orient="landscape"/>
          <w:pgMar w:top="1531" w:right="2041" w:bottom="1531" w:left="1701" w:header="851" w:footer="992" w:gutter="0"/>
          <w:pgNumType w:fmt="decimal"/>
          <w:cols w:space="720" w:num="1"/>
          <w:docGrid w:type="lines" w:linePitch="312" w:charSpace="0"/>
        </w:sectPr>
      </w:pPr>
    </w:p>
    <w:p w14:paraId="15F750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CD024">
    <w:pPr>
      <w:pStyle w:val="2"/>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default" w:ascii="Times New Roman" w:hAnsi="Times New Roman" w:cs="Times New Roman"/>
        <w:sz w:val="28"/>
      </w:rPr>
    </w:pPr>
    <w:r>
      <w:rPr>
        <w:rStyle w:val="5"/>
        <w:rFonts w:hint="default" w:ascii="Times New Roman" w:hAnsi="Times New Roman" w:cs="Times New Roman"/>
        <w:sz w:val="28"/>
        <w:lang w:eastAsia="zh-CN"/>
      </w:rPr>
      <w:t>—</w:t>
    </w:r>
    <w:r>
      <w:rPr>
        <w:rStyle w:val="5"/>
        <w:rFonts w:hint="default" w:ascii="Times New Roman" w:hAnsi="Times New Roman" w:cs="Times New Roman"/>
        <w:sz w:val="28"/>
        <w:lang w:val="en-US" w:eastAsia="zh-CN"/>
      </w:rPr>
      <w:t xml:space="preserve"> </w:t>
    </w:r>
    <w:r>
      <w:rPr>
        <w:rFonts w:hint="default" w:ascii="Times New Roman" w:hAnsi="Times New Roman" w:cs="Times New Roman"/>
        <w:sz w:val="28"/>
      </w:rPr>
      <w:fldChar w:fldCharType="begin"/>
    </w:r>
    <w:r>
      <w:rPr>
        <w:rStyle w:val="5"/>
        <w:rFonts w:hint="default" w:ascii="Times New Roman" w:hAnsi="Times New Roman" w:cs="Times New Roman"/>
        <w:sz w:val="28"/>
      </w:rPr>
      <w:instrText xml:space="preserve"> PAGE  </w:instrText>
    </w:r>
    <w:r>
      <w:rPr>
        <w:rFonts w:hint="default" w:ascii="Times New Roman" w:hAnsi="Times New Roman" w:cs="Times New Roman"/>
        <w:sz w:val="28"/>
      </w:rPr>
      <w:fldChar w:fldCharType="separate"/>
    </w:r>
    <w:r>
      <w:rPr>
        <w:rStyle w:val="5"/>
        <w:rFonts w:hint="default" w:ascii="Times New Roman" w:hAnsi="Times New Roman" w:cs="Times New Roman"/>
        <w:sz w:val="28"/>
      </w:rPr>
      <w:t>1</w:t>
    </w:r>
    <w:r>
      <w:rPr>
        <w:rFonts w:hint="default" w:ascii="Times New Roman" w:hAnsi="Times New Roman" w:cs="Times New Roman"/>
        <w:sz w:val="28"/>
      </w:rPr>
      <w:fldChar w:fldCharType="end"/>
    </w:r>
    <w:r>
      <w:rPr>
        <w:rStyle w:val="5"/>
        <w:rFonts w:hint="default" w:ascii="Times New Roman" w:hAnsi="Times New Roman" w:cs="Times New Roman"/>
        <w:sz w:val="28"/>
        <w:lang w:val="en-US" w:eastAsia="zh-CN"/>
      </w:rPr>
      <w:t xml:space="preserve"> </w:t>
    </w:r>
    <w:r>
      <w:rPr>
        <w:rStyle w:val="5"/>
        <w:rFonts w:hint="default" w:ascii="Times New Roman" w:hAnsi="Times New Roman" w:cs="Times New Roman"/>
        <w:sz w:val="28"/>
        <w:lang w:eastAsia="zh-CN"/>
      </w:rPr>
      <w:t>—</w:t>
    </w:r>
  </w:p>
  <w:p w14:paraId="4AF468F9">
    <w:pPr>
      <w:pStyle w:val="2"/>
      <w:ind w:right="360" w:firstLine="360" w:firstLineChars="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CC3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character" w:styleId="5">
    <w:name w:val="page number"/>
    <w:qFormat/>
    <w:uiPriority w:val="0"/>
  </w:style>
  <w:style w:type="paragraph" w:customStyle="1" w:styleId="6">
    <w:name w:val="Char"/>
    <w:qFormat/>
    <w:uiPriority w:val="0"/>
    <w:pPr>
      <w:widowControl w:val="0"/>
      <w:tabs>
        <w:tab w:val="left" w:pos="1200"/>
        <w:tab w:val="left" w:pos="1322"/>
      </w:tabs>
      <w:ind w:left="1322" w:hanging="7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2026-01-30T08:39:06Z</dcterms:created>
  <dc:creator>Administrator</dc:creator>
  <cp:lastModifiedBy>蓝</cp:lastModifiedBy>
  <dcterms:modified xsi:type="dcterms:W3CDTF">2026-01-30T08:39:26Z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eyJoZGlkIjoiODMxNjdmZWEwYjZkMzQwOWIzNDZlMTY1ZTM3OWM0YTUiLCJ1c2VySWQiOiI2MTg0ODQ0NTQifQ==</vt:lpwstr>
  </property>
  <property fmtid="{D5CDD505-2E9C-101B-9397-08002B2CF9AE}" pid="4" name="ICV">
    <vt:lpwstr>D76229FAC80443A4B229E8C547E40BB7_12</vt:lpwstr>
  </property>
</Properties>
</file>