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10" w:rsidRDefault="00777110">
      <w:pPr>
        <w:spacing w:line="360" w:lineRule="auto"/>
        <w:jc w:val="center"/>
        <w:rPr>
          <w:rFonts w:ascii="宋体" w:eastAsia="宋体" w:hAnsi="宋体"/>
          <w:b/>
          <w:bCs/>
          <w:kern w:val="10"/>
          <w:sz w:val="30"/>
          <w:szCs w:val="30"/>
        </w:rPr>
      </w:pPr>
    </w:p>
    <w:p w:rsidR="00777110" w:rsidRDefault="005A6304">
      <w:pPr>
        <w:spacing w:line="360" w:lineRule="auto"/>
        <w:jc w:val="center"/>
        <w:rPr>
          <w:rFonts w:ascii="宋体" w:eastAsia="宋体" w:hAnsi="宋体"/>
          <w:b/>
          <w:bCs/>
          <w:kern w:val="10"/>
          <w:sz w:val="30"/>
          <w:szCs w:val="30"/>
        </w:rPr>
      </w:pPr>
      <w:bookmarkStart w:id="0" w:name="OLE_LINK1"/>
      <w:r>
        <w:rPr>
          <w:rFonts w:ascii="宋体" w:eastAsia="宋体" w:hAnsi="宋体" w:hint="eastAsia"/>
          <w:b/>
          <w:bCs/>
          <w:kern w:val="10"/>
          <w:sz w:val="30"/>
          <w:szCs w:val="30"/>
        </w:rPr>
        <w:t>淮南市养老服务设施布局规划（</w:t>
      </w:r>
      <w:r>
        <w:rPr>
          <w:rFonts w:ascii="宋体" w:eastAsia="宋体" w:hAnsi="宋体"/>
          <w:b/>
          <w:bCs/>
          <w:kern w:val="10"/>
          <w:sz w:val="30"/>
          <w:szCs w:val="30"/>
        </w:rPr>
        <w:t>2019-2035年）</w:t>
      </w:r>
      <w:r w:rsidR="00942717">
        <w:rPr>
          <w:rFonts w:ascii="宋体" w:eastAsia="宋体" w:hAnsi="宋体" w:hint="eastAsia"/>
          <w:b/>
          <w:bCs/>
          <w:kern w:val="10"/>
          <w:sz w:val="30"/>
          <w:szCs w:val="30"/>
        </w:rPr>
        <w:t>(公示稿)</w:t>
      </w:r>
    </w:p>
    <w:p w:rsidR="00777110" w:rsidRDefault="00777110">
      <w:pPr>
        <w:spacing w:line="360" w:lineRule="auto"/>
        <w:rPr>
          <w:rFonts w:ascii="宋体" w:eastAsia="宋体" w:hAnsi="宋体"/>
          <w:kern w:val="10"/>
          <w:sz w:val="24"/>
          <w:szCs w:val="24"/>
        </w:rPr>
      </w:pPr>
    </w:p>
    <w:p w:rsidR="00777110" w:rsidRDefault="005A6304">
      <w:pPr>
        <w:pStyle w:val="a6"/>
        <w:numPr>
          <w:ilvl w:val="0"/>
          <w:numId w:val="1"/>
        </w:numPr>
        <w:spacing w:line="360" w:lineRule="auto"/>
        <w:ind w:left="482" w:firstLineChars="0" w:hanging="482"/>
        <w:outlineLvl w:val="0"/>
        <w:rPr>
          <w:rFonts w:ascii="宋体" w:eastAsia="宋体" w:hAnsi="宋体"/>
          <w:b/>
          <w:bCs/>
          <w:kern w:val="10"/>
          <w:sz w:val="28"/>
          <w:szCs w:val="28"/>
        </w:rPr>
      </w:pPr>
      <w:r>
        <w:rPr>
          <w:rFonts w:ascii="宋体" w:eastAsia="宋体" w:hAnsi="宋体" w:hint="eastAsia"/>
          <w:b/>
          <w:bCs/>
          <w:kern w:val="10"/>
          <w:sz w:val="28"/>
          <w:szCs w:val="28"/>
        </w:rPr>
        <w:t>规划背景</w:t>
      </w:r>
    </w:p>
    <w:p w:rsidR="00777110" w:rsidRDefault="005A6304">
      <w:pPr>
        <w:spacing w:line="360" w:lineRule="auto"/>
        <w:ind w:firstLineChars="200" w:firstLine="480"/>
        <w:rPr>
          <w:rFonts w:ascii="宋体" w:eastAsia="宋体" w:hAnsi="宋体"/>
          <w:kern w:val="10"/>
          <w:sz w:val="24"/>
          <w:szCs w:val="24"/>
        </w:rPr>
      </w:pPr>
      <w:r>
        <w:rPr>
          <w:rFonts w:ascii="宋体" w:eastAsia="宋体" w:hAnsi="宋体" w:hint="eastAsia"/>
          <w:kern w:val="10"/>
          <w:sz w:val="24"/>
          <w:szCs w:val="24"/>
        </w:rPr>
        <w:t>为贯彻落实党中央、国务院关于积极应对人口老龄化的服务政策，完成淮南市委市政府对于本市老年事业的工作要求，进一步保障和改善民生，增强老年人参与感、获得感和幸福感，市民政局组织编制《淮南市养老服务设施布局规划（</w:t>
      </w:r>
      <w:r>
        <w:rPr>
          <w:rFonts w:ascii="宋体" w:eastAsia="宋体" w:hAnsi="宋体"/>
          <w:kern w:val="10"/>
          <w:sz w:val="24"/>
          <w:szCs w:val="24"/>
        </w:rPr>
        <w:t>2019-2035年）</w:t>
      </w:r>
      <w:r>
        <w:rPr>
          <w:rFonts w:ascii="宋体" w:eastAsia="宋体" w:hAnsi="宋体" w:hint="eastAsia"/>
          <w:kern w:val="10"/>
          <w:sz w:val="24"/>
          <w:szCs w:val="24"/>
        </w:rPr>
        <w:t>》。该规划根据《养老服务设施规划建设标准》等有关要求编制，主要摸清淮南市现状养老服务设施建设水平，阐明国家、省市关于老年事业的相关政策，明确养老服务设施发展目标与配置标准，落实用地布局，提出实施建议，引导公共资源合理配置，是“十三五”乃至更长一段时期养老服务设施的综合性、基础性和指导性文件，是政府履行老年服务职责的重要依据。</w:t>
      </w:r>
    </w:p>
    <w:p w:rsidR="00777110" w:rsidRDefault="005A6304">
      <w:pPr>
        <w:pStyle w:val="a6"/>
        <w:numPr>
          <w:ilvl w:val="0"/>
          <w:numId w:val="1"/>
        </w:numPr>
        <w:spacing w:line="360" w:lineRule="auto"/>
        <w:ind w:left="482" w:firstLineChars="0" w:hanging="482"/>
        <w:outlineLvl w:val="0"/>
        <w:rPr>
          <w:rFonts w:ascii="宋体" w:eastAsia="宋体" w:hAnsi="宋体"/>
          <w:b/>
          <w:bCs/>
          <w:kern w:val="10"/>
          <w:sz w:val="28"/>
          <w:szCs w:val="28"/>
        </w:rPr>
      </w:pPr>
      <w:bookmarkStart w:id="1" w:name="_Toc516073775"/>
      <w:bookmarkStart w:id="2" w:name="_Toc27582108"/>
      <w:r>
        <w:rPr>
          <w:rFonts w:ascii="宋体" w:eastAsia="宋体" w:hAnsi="宋体" w:hint="eastAsia"/>
          <w:b/>
          <w:bCs/>
          <w:kern w:val="10"/>
          <w:sz w:val="28"/>
          <w:szCs w:val="28"/>
        </w:rPr>
        <w:t>规划范围</w:t>
      </w:r>
      <w:bookmarkEnd w:id="1"/>
      <w:bookmarkEnd w:id="2"/>
    </w:p>
    <w:p w:rsidR="00777110" w:rsidRDefault="005A6304">
      <w:pPr>
        <w:spacing w:line="360" w:lineRule="auto"/>
        <w:ind w:firstLineChars="200" w:firstLine="480"/>
        <w:rPr>
          <w:rFonts w:ascii="宋体" w:eastAsia="宋体" w:hAnsi="宋体"/>
          <w:kern w:val="10"/>
          <w:sz w:val="24"/>
          <w:szCs w:val="24"/>
        </w:rPr>
      </w:pPr>
      <w:r>
        <w:rPr>
          <w:rFonts w:ascii="宋体" w:eastAsia="宋体" w:hAnsi="宋体" w:hint="eastAsia"/>
          <w:kern w:val="10"/>
          <w:sz w:val="24"/>
          <w:szCs w:val="24"/>
        </w:rPr>
        <w:t>涵盖大通区、田家庵区、谢家集区、八公山区、潘集区5个市辖区以及毛集社会发展综合实验区。</w:t>
      </w:r>
      <w:bookmarkStart w:id="3" w:name="_GoBack"/>
      <w:bookmarkEnd w:id="3"/>
    </w:p>
    <w:p w:rsidR="00777110" w:rsidRDefault="005A6304">
      <w:pPr>
        <w:pStyle w:val="a6"/>
        <w:numPr>
          <w:ilvl w:val="0"/>
          <w:numId w:val="1"/>
        </w:numPr>
        <w:spacing w:line="360" w:lineRule="auto"/>
        <w:ind w:left="482" w:firstLineChars="0" w:hanging="482"/>
        <w:outlineLvl w:val="0"/>
        <w:rPr>
          <w:rFonts w:ascii="宋体" w:eastAsia="宋体" w:hAnsi="宋体"/>
          <w:b/>
          <w:bCs/>
          <w:kern w:val="10"/>
          <w:sz w:val="28"/>
          <w:szCs w:val="28"/>
        </w:rPr>
      </w:pPr>
      <w:bookmarkStart w:id="4" w:name="_Toc27582109"/>
      <w:bookmarkStart w:id="5" w:name="_Toc516073776"/>
      <w:r>
        <w:rPr>
          <w:rFonts w:ascii="宋体" w:eastAsia="宋体" w:hAnsi="宋体" w:hint="eastAsia"/>
          <w:b/>
          <w:bCs/>
          <w:kern w:val="10"/>
          <w:sz w:val="28"/>
          <w:szCs w:val="28"/>
        </w:rPr>
        <w:t>规划期限</w:t>
      </w:r>
      <w:bookmarkEnd w:id="4"/>
      <w:bookmarkEnd w:id="5"/>
    </w:p>
    <w:p w:rsidR="00777110" w:rsidRDefault="005A6304">
      <w:pPr>
        <w:spacing w:line="360" w:lineRule="auto"/>
        <w:ind w:firstLineChars="200" w:firstLine="480"/>
        <w:rPr>
          <w:rFonts w:ascii="宋体" w:eastAsia="宋体" w:hAnsi="宋体"/>
          <w:kern w:val="10"/>
          <w:sz w:val="24"/>
          <w:szCs w:val="24"/>
        </w:rPr>
      </w:pPr>
      <w:r>
        <w:rPr>
          <w:rFonts w:ascii="宋体" w:eastAsia="宋体" w:hAnsi="宋体"/>
          <w:kern w:val="10"/>
          <w:sz w:val="24"/>
          <w:szCs w:val="24"/>
        </w:rPr>
        <w:t>近期：201</w:t>
      </w:r>
      <w:r>
        <w:rPr>
          <w:rFonts w:ascii="宋体" w:eastAsia="宋体" w:hAnsi="宋体" w:hint="eastAsia"/>
          <w:kern w:val="10"/>
          <w:sz w:val="24"/>
          <w:szCs w:val="24"/>
        </w:rPr>
        <w:t>9</w:t>
      </w:r>
      <w:r>
        <w:rPr>
          <w:rFonts w:ascii="宋体" w:eastAsia="宋体" w:hAnsi="宋体"/>
          <w:kern w:val="10"/>
          <w:sz w:val="24"/>
          <w:szCs w:val="24"/>
        </w:rPr>
        <w:t>-202</w:t>
      </w:r>
      <w:r>
        <w:rPr>
          <w:rFonts w:ascii="宋体" w:eastAsia="宋体" w:hAnsi="宋体" w:hint="eastAsia"/>
          <w:kern w:val="10"/>
          <w:sz w:val="24"/>
          <w:szCs w:val="24"/>
        </w:rPr>
        <w:t>5</w:t>
      </w:r>
      <w:r>
        <w:rPr>
          <w:rFonts w:ascii="宋体" w:eastAsia="宋体" w:hAnsi="宋体"/>
          <w:kern w:val="10"/>
          <w:sz w:val="24"/>
          <w:szCs w:val="24"/>
        </w:rPr>
        <w:t>年；远期：202</w:t>
      </w:r>
      <w:r>
        <w:rPr>
          <w:rFonts w:ascii="宋体" w:eastAsia="宋体" w:hAnsi="宋体" w:hint="eastAsia"/>
          <w:kern w:val="10"/>
          <w:sz w:val="24"/>
          <w:szCs w:val="24"/>
        </w:rPr>
        <w:t>5</w:t>
      </w:r>
      <w:r>
        <w:rPr>
          <w:rFonts w:ascii="宋体" w:eastAsia="宋体" w:hAnsi="宋体"/>
          <w:kern w:val="10"/>
          <w:sz w:val="24"/>
          <w:szCs w:val="24"/>
        </w:rPr>
        <w:t>-203</w:t>
      </w:r>
      <w:r>
        <w:rPr>
          <w:rFonts w:ascii="宋体" w:eastAsia="宋体" w:hAnsi="宋体" w:hint="eastAsia"/>
          <w:kern w:val="10"/>
          <w:sz w:val="24"/>
          <w:szCs w:val="24"/>
        </w:rPr>
        <w:t>5</w:t>
      </w:r>
      <w:r>
        <w:rPr>
          <w:rFonts w:ascii="宋体" w:eastAsia="宋体" w:hAnsi="宋体"/>
          <w:kern w:val="10"/>
          <w:sz w:val="24"/>
          <w:szCs w:val="24"/>
        </w:rPr>
        <w:t>年。</w:t>
      </w:r>
    </w:p>
    <w:p w:rsidR="00777110" w:rsidRDefault="005A6304">
      <w:pPr>
        <w:pStyle w:val="a6"/>
        <w:numPr>
          <w:ilvl w:val="0"/>
          <w:numId w:val="1"/>
        </w:numPr>
        <w:spacing w:line="360" w:lineRule="auto"/>
        <w:ind w:left="482" w:firstLineChars="0" w:hanging="482"/>
        <w:outlineLvl w:val="0"/>
        <w:rPr>
          <w:rFonts w:ascii="宋体" w:eastAsia="宋体" w:hAnsi="宋体"/>
          <w:b/>
          <w:bCs/>
          <w:kern w:val="10"/>
          <w:sz w:val="28"/>
          <w:szCs w:val="28"/>
        </w:rPr>
      </w:pPr>
      <w:bookmarkStart w:id="6" w:name="_Toc27582110"/>
      <w:r>
        <w:rPr>
          <w:rFonts w:ascii="宋体" w:eastAsia="宋体" w:hAnsi="宋体" w:hint="eastAsia"/>
          <w:b/>
          <w:bCs/>
          <w:kern w:val="10"/>
          <w:sz w:val="28"/>
          <w:szCs w:val="28"/>
        </w:rPr>
        <w:t>规划目标</w:t>
      </w:r>
      <w:bookmarkEnd w:id="6"/>
    </w:p>
    <w:p w:rsidR="00777110" w:rsidRDefault="005A6304">
      <w:pPr>
        <w:spacing w:line="360" w:lineRule="auto"/>
        <w:ind w:firstLineChars="200" w:firstLine="482"/>
        <w:rPr>
          <w:rFonts w:ascii="宋体" w:eastAsia="宋体" w:hAnsi="宋体"/>
          <w:kern w:val="10"/>
          <w:sz w:val="24"/>
          <w:szCs w:val="24"/>
        </w:rPr>
      </w:pPr>
      <w:r>
        <w:rPr>
          <w:rFonts w:ascii="宋体" w:eastAsia="宋体" w:hAnsi="宋体" w:hint="eastAsia"/>
          <w:b/>
          <w:bCs/>
          <w:kern w:val="10"/>
          <w:sz w:val="24"/>
          <w:szCs w:val="24"/>
        </w:rPr>
        <w:t>规划总目标：</w:t>
      </w:r>
      <w:r>
        <w:rPr>
          <w:rFonts w:ascii="宋体" w:eastAsia="宋体" w:hAnsi="宋体" w:hint="eastAsia"/>
          <w:kern w:val="10"/>
          <w:sz w:val="24"/>
          <w:szCs w:val="24"/>
        </w:rPr>
        <w:t>至2035年，全面建立“以居家为基础、社区为依托、机构为补充、医养相结合，政策体系完善，社会主体作用显现，体制机制创新，设施数量充足，能力提升显著，产业规模初具，城乡区域一体”的社会养老服务体系，积极发展养老服务与产业共同发展的多层次、可持续的“大养老”格局，打响“美好淮南、品质养老”的服务品牌。</w:t>
      </w:r>
    </w:p>
    <w:p w:rsidR="00777110" w:rsidRDefault="005A6304">
      <w:pPr>
        <w:spacing w:line="360" w:lineRule="auto"/>
        <w:ind w:firstLine="480"/>
        <w:jc w:val="left"/>
        <w:rPr>
          <w:rFonts w:cs="Times New Roman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kern w:val="10"/>
          <w:sz w:val="24"/>
          <w:szCs w:val="24"/>
        </w:rPr>
        <w:t>近期规划目标：</w:t>
      </w:r>
      <w:r>
        <w:rPr>
          <w:rFonts w:ascii="宋体" w:eastAsia="宋体" w:hAnsi="宋体" w:hint="eastAsia"/>
          <w:kern w:val="10"/>
          <w:sz w:val="24"/>
          <w:szCs w:val="24"/>
        </w:rPr>
        <w:t>至2025年，实现每千名老人不小于50张养老床位，其中机构养老床位数不低于40张，人均养老设施用地不低于0.1平方米。社区居家养老设施覆盖所有城市社区、90%以上乡镇和80%农村社区，打造15分钟居家养老服务圈。</w:t>
      </w:r>
    </w:p>
    <w:p w:rsidR="00777110" w:rsidRDefault="005A6304">
      <w:pPr>
        <w:spacing w:line="360" w:lineRule="auto"/>
        <w:ind w:firstLine="562"/>
        <w:jc w:val="left"/>
        <w:rPr>
          <w:rFonts w:ascii="宋体" w:eastAsia="宋体" w:hAnsi="宋体"/>
          <w:kern w:val="10"/>
          <w:sz w:val="24"/>
          <w:szCs w:val="24"/>
        </w:rPr>
      </w:pPr>
      <w:r>
        <w:rPr>
          <w:rFonts w:ascii="宋体" w:eastAsia="宋体" w:hAnsi="宋体" w:hint="eastAsia"/>
          <w:b/>
          <w:bCs/>
          <w:kern w:val="10"/>
          <w:sz w:val="24"/>
          <w:szCs w:val="24"/>
        </w:rPr>
        <w:lastRenderedPageBreak/>
        <w:t>远期规划目标:</w:t>
      </w:r>
      <w:r>
        <w:rPr>
          <w:rFonts w:ascii="宋体" w:eastAsia="宋体" w:hAnsi="宋体" w:hint="eastAsia"/>
          <w:kern w:val="10"/>
          <w:sz w:val="24"/>
          <w:szCs w:val="24"/>
        </w:rPr>
        <w:t>至2035年，实现每千名老人不小于60张养老床位，其中机构养老床位数不低于45张，人均养老设施用地不低于0.2平方米,社区居家养老设施覆盖所有城市社区、乡镇和农村社区。</w:t>
      </w:r>
    </w:p>
    <w:p w:rsidR="00777110" w:rsidRDefault="005A6304">
      <w:pPr>
        <w:pStyle w:val="a6"/>
        <w:numPr>
          <w:ilvl w:val="0"/>
          <w:numId w:val="1"/>
        </w:numPr>
        <w:spacing w:line="360" w:lineRule="auto"/>
        <w:ind w:left="482" w:firstLineChars="0" w:hanging="482"/>
        <w:outlineLvl w:val="0"/>
        <w:rPr>
          <w:rFonts w:ascii="宋体" w:eastAsia="宋体" w:hAnsi="宋体"/>
          <w:b/>
          <w:bCs/>
          <w:kern w:val="10"/>
          <w:sz w:val="28"/>
          <w:szCs w:val="28"/>
        </w:rPr>
      </w:pPr>
      <w:r>
        <w:rPr>
          <w:rFonts w:ascii="宋体" w:eastAsia="宋体" w:hAnsi="宋体" w:hint="eastAsia"/>
          <w:b/>
          <w:bCs/>
          <w:kern w:val="10"/>
          <w:sz w:val="28"/>
          <w:szCs w:val="28"/>
        </w:rPr>
        <w:t>养老服务设施配套标准</w:t>
      </w:r>
    </w:p>
    <w:p w:rsidR="00777110" w:rsidRDefault="005A6304">
      <w:pPr>
        <w:spacing w:line="360" w:lineRule="auto"/>
        <w:ind w:firstLine="562"/>
        <w:jc w:val="left"/>
        <w:rPr>
          <w:rFonts w:ascii="宋体" w:eastAsia="宋体" w:hAnsi="宋体"/>
          <w:b/>
          <w:bCs/>
          <w:kern w:val="10"/>
          <w:sz w:val="24"/>
          <w:szCs w:val="24"/>
        </w:rPr>
      </w:pPr>
      <w:r>
        <w:rPr>
          <w:rFonts w:ascii="宋体" w:eastAsia="宋体" w:hAnsi="宋体" w:hint="eastAsia"/>
          <w:b/>
          <w:bCs/>
          <w:kern w:val="10"/>
          <w:sz w:val="24"/>
          <w:szCs w:val="24"/>
        </w:rPr>
        <w:t>（1）设施分类分级体系</w:t>
      </w:r>
    </w:p>
    <w:p w:rsidR="00777110" w:rsidRDefault="005A6304">
      <w:pPr>
        <w:spacing w:line="360" w:lineRule="auto"/>
        <w:ind w:firstLine="562"/>
        <w:jc w:val="left"/>
        <w:rPr>
          <w:rFonts w:ascii="宋体" w:eastAsia="宋体" w:hAnsi="宋体"/>
          <w:kern w:val="10"/>
          <w:sz w:val="24"/>
          <w:szCs w:val="24"/>
        </w:rPr>
      </w:pPr>
      <w:r>
        <w:rPr>
          <w:rFonts w:ascii="宋体" w:eastAsia="宋体" w:hAnsi="宋体" w:hint="eastAsia"/>
          <w:kern w:val="10"/>
          <w:sz w:val="24"/>
          <w:szCs w:val="24"/>
        </w:rPr>
        <w:t>分为机构养老、社区居家养老两类。机构养老设施统一按城市级规划，社区居家养老设施分为城市级、街道（乡镇）级及社区（村级）三级。</w:t>
      </w:r>
    </w:p>
    <w:p w:rsidR="00777110" w:rsidRDefault="005A6304">
      <w:pPr>
        <w:spacing w:line="360" w:lineRule="auto"/>
        <w:ind w:firstLine="562"/>
        <w:jc w:val="left"/>
        <w:rPr>
          <w:rFonts w:ascii="宋体" w:eastAsia="宋体" w:hAnsi="宋体"/>
          <w:b/>
          <w:bCs/>
          <w:kern w:val="10"/>
          <w:sz w:val="24"/>
          <w:szCs w:val="24"/>
        </w:rPr>
      </w:pPr>
      <w:r>
        <w:rPr>
          <w:rFonts w:ascii="宋体" w:eastAsia="宋体" w:hAnsi="宋体" w:hint="eastAsia"/>
          <w:b/>
          <w:bCs/>
          <w:kern w:val="10"/>
          <w:sz w:val="24"/>
          <w:szCs w:val="24"/>
        </w:rPr>
        <w:t>（2）</w:t>
      </w:r>
      <w:r>
        <w:rPr>
          <w:rFonts w:ascii="宋体" w:eastAsia="宋体" w:hAnsi="宋体"/>
          <w:b/>
          <w:bCs/>
          <w:kern w:val="10"/>
          <w:sz w:val="24"/>
          <w:szCs w:val="24"/>
        </w:rPr>
        <w:t>养老服务格局</w:t>
      </w:r>
    </w:p>
    <w:p w:rsidR="00777110" w:rsidRDefault="005A6304">
      <w:pPr>
        <w:spacing w:line="360" w:lineRule="auto"/>
        <w:ind w:firstLine="562"/>
        <w:jc w:val="left"/>
        <w:rPr>
          <w:rFonts w:ascii="宋体" w:eastAsia="宋体" w:hAnsi="宋体"/>
          <w:kern w:val="10"/>
          <w:sz w:val="24"/>
          <w:szCs w:val="24"/>
        </w:rPr>
      </w:pPr>
      <w:r>
        <w:rPr>
          <w:rFonts w:ascii="宋体" w:eastAsia="宋体" w:hAnsi="宋体" w:hint="eastAsia"/>
          <w:kern w:val="10"/>
          <w:sz w:val="24"/>
          <w:szCs w:val="24"/>
        </w:rPr>
        <w:t>近期</w:t>
      </w:r>
      <w:r>
        <w:rPr>
          <w:rFonts w:ascii="宋体" w:eastAsia="宋体" w:hAnsi="宋体"/>
          <w:kern w:val="10"/>
          <w:sz w:val="24"/>
          <w:szCs w:val="24"/>
        </w:rPr>
        <w:t>2025年为“90</w:t>
      </w:r>
      <w:r>
        <w:rPr>
          <w:rFonts w:ascii="宋体" w:eastAsia="宋体" w:hAnsi="宋体" w:hint="eastAsia"/>
          <w:kern w:val="10"/>
          <w:sz w:val="24"/>
          <w:szCs w:val="24"/>
        </w:rPr>
        <w:t>64</w:t>
      </w:r>
      <w:r>
        <w:rPr>
          <w:rFonts w:ascii="宋体" w:eastAsia="宋体" w:hAnsi="宋体"/>
          <w:kern w:val="10"/>
          <w:sz w:val="24"/>
          <w:szCs w:val="24"/>
        </w:rPr>
        <w:t>养老格局”，即90％的老年人由家庭自我照顾，</w:t>
      </w:r>
      <w:r>
        <w:rPr>
          <w:rFonts w:ascii="宋体" w:eastAsia="宋体" w:hAnsi="宋体" w:hint="eastAsia"/>
          <w:kern w:val="10"/>
          <w:sz w:val="24"/>
          <w:szCs w:val="24"/>
        </w:rPr>
        <w:t>6</w:t>
      </w:r>
      <w:r>
        <w:rPr>
          <w:rFonts w:ascii="宋体" w:eastAsia="宋体" w:hAnsi="宋体"/>
          <w:kern w:val="10"/>
          <w:sz w:val="24"/>
          <w:szCs w:val="24"/>
        </w:rPr>
        <w:t>％享受社区居家养老服务，</w:t>
      </w:r>
      <w:r>
        <w:rPr>
          <w:rFonts w:ascii="宋体" w:eastAsia="宋体" w:hAnsi="宋体" w:hint="eastAsia"/>
          <w:kern w:val="10"/>
          <w:sz w:val="24"/>
          <w:szCs w:val="24"/>
        </w:rPr>
        <w:t>4</w:t>
      </w:r>
      <w:r>
        <w:rPr>
          <w:rFonts w:ascii="宋体" w:eastAsia="宋体" w:hAnsi="宋体"/>
          <w:kern w:val="10"/>
          <w:sz w:val="24"/>
          <w:szCs w:val="24"/>
        </w:rPr>
        <w:t>％享受机构养老服务；</w:t>
      </w:r>
    </w:p>
    <w:p w:rsidR="00777110" w:rsidRDefault="005A6304">
      <w:pPr>
        <w:spacing w:line="360" w:lineRule="auto"/>
        <w:ind w:firstLine="562"/>
        <w:jc w:val="left"/>
        <w:rPr>
          <w:rFonts w:ascii="宋体" w:eastAsia="宋体" w:hAnsi="宋体"/>
          <w:kern w:val="10"/>
          <w:sz w:val="24"/>
          <w:szCs w:val="24"/>
        </w:rPr>
      </w:pPr>
      <w:r>
        <w:rPr>
          <w:rFonts w:ascii="宋体" w:eastAsia="宋体" w:hAnsi="宋体" w:hint="eastAsia"/>
          <w:kern w:val="10"/>
          <w:sz w:val="24"/>
          <w:szCs w:val="24"/>
        </w:rPr>
        <w:t>远期</w:t>
      </w:r>
      <w:r>
        <w:rPr>
          <w:rFonts w:ascii="宋体" w:eastAsia="宋体" w:hAnsi="宋体"/>
          <w:kern w:val="10"/>
          <w:sz w:val="24"/>
          <w:szCs w:val="24"/>
        </w:rPr>
        <w:t>2035年为“90</w:t>
      </w:r>
      <w:r>
        <w:rPr>
          <w:rFonts w:ascii="宋体" w:eastAsia="宋体" w:hAnsi="宋体" w:hint="eastAsia"/>
          <w:kern w:val="10"/>
          <w:sz w:val="24"/>
          <w:szCs w:val="24"/>
        </w:rPr>
        <w:t>5</w:t>
      </w:r>
      <w:r>
        <w:rPr>
          <w:rFonts w:ascii="宋体" w:eastAsia="宋体" w:hAnsi="宋体"/>
          <w:kern w:val="10"/>
          <w:sz w:val="24"/>
          <w:szCs w:val="24"/>
        </w:rPr>
        <w:t>.5</w:t>
      </w:r>
      <w:r>
        <w:rPr>
          <w:rFonts w:ascii="宋体" w:eastAsia="宋体" w:hAnsi="宋体" w:hint="eastAsia"/>
          <w:kern w:val="10"/>
          <w:sz w:val="24"/>
          <w:szCs w:val="24"/>
        </w:rPr>
        <w:t>4</w:t>
      </w:r>
      <w:r>
        <w:rPr>
          <w:rFonts w:ascii="宋体" w:eastAsia="宋体" w:hAnsi="宋体"/>
          <w:kern w:val="10"/>
          <w:sz w:val="24"/>
          <w:szCs w:val="24"/>
        </w:rPr>
        <w:t>.5养老格局”，即90％的老年人由家庭自我照顾，</w:t>
      </w:r>
      <w:r>
        <w:rPr>
          <w:rFonts w:ascii="宋体" w:eastAsia="宋体" w:hAnsi="宋体" w:hint="eastAsia"/>
          <w:kern w:val="10"/>
          <w:sz w:val="24"/>
          <w:szCs w:val="24"/>
        </w:rPr>
        <w:t>5</w:t>
      </w:r>
      <w:r>
        <w:rPr>
          <w:rFonts w:ascii="宋体" w:eastAsia="宋体" w:hAnsi="宋体"/>
          <w:kern w:val="10"/>
          <w:sz w:val="24"/>
          <w:szCs w:val="24"/>
        </w:rPr>
        <w:t>.5％享受社区居家养老服务，</w:t>
      </w:r>
      <w:r>
        <w:rPr>
          <w:rFonts w:ascii="宋体" w:eastAsia="宋体" w:hAnsi="宋体" w:hint="eastAsia"/>
          <w:kern w:val="10"/>
          <w:sz w:val="24"/>
          <w:szCs w:val="24"/>
        </w:rPr>
        <w:t>4</w:t>
      </w:r>
      <w:r>
        <w:rPr>
          <w:rFonts w:ascii="宋体" w:eastAsia="宋体" w:hAnsi="宋体"/>
          <w:kern w:val="10"/>
          <w:sz w:val="24"/>
          <w:szCs w:val="24"/>
        </w:rPr>
        <w:t>.5％享受机构养老服务。</w:t>
      </w:r>
    </w:p>
    <w:p w:rsidR="00777110" w:rsidRDefault="005A6304">
      <w:pPr>
        <w:spacing w:line="360" w:lineRule="auto"/>
        <w:ind w:firstLine="562"/>
        <w:jc w:val="left"/>
        <w:rPr>
          <w:rFonts w:ascii="宋体" w:eastAsia="宋体" w:hAnsi="宋体"/>
          <w:b/>
          <w:bCs/>
          <w:kern w:val="10"/>
          <w:sz w:val="24"/>
          <w:szCs w:val="24"/>
        </w:rPr>
      </w:pPr>
      <w:r>
        <w:rPr>
          <w:rFonts w:ascii="宋体" w:eastAsia="宋体" w:hAnsi="宋体" w:hint="eastAsia"/>
          <w:b/>
          <w:bCs/>
          <w:kern w:val="10"/>
          <w:sz w:val="24"/>
          <w:szCs w:val="24"/>
        </w:rPr>
        <w:t>（3）</w:t>
      </w:r>
      <w:r>
        <w:rPr>
          <w:rFonts w:ascii="宋体" w:eastAsia="宋体" w:hAnsi="宋体"/>
          <w:b/>
          <w:bCs/>
          <w:kern w:val="10"/>
          <w:sz w:val="24"/>
          <w:szCs w:val="24"/>
        </w:rPr>
        <w:t>机构养老设施标准</w:t>
      </w:r>
    </w:p>
    <w:p w:rsidR="00777110" w:rsidRDefault="005A6304">
      <w:pPr>
        <w:spacing w:line="360" w:lineRule="auto"/>
        <w:ind w:firstLine="562"/>
        <w:jc w:val="left"/>
        <w:rPr>
          <w:rFonts w:ascii="宋体" w:eastAsia="宋体" w:hAnsi="宋体"/>
          <w:kern w:val="10"/>
          <w:sz w:val="24"/>
          <w:szCs w:val="24"/>
        </w:rPr>
      </w:pPr>
      <w:r>
        <w:rPr>
          <w:rFonts w:ascii="宋体" w:eastAsia="宋体" w:hAnsi="宋体" w:hint="eastAsia"/>
          <w:kern w:val="10"/>
          <w:sz w:val="24"/>
          <w:szCs w:val="24"/>
        </w:rPr>
        <w:t>城市地区：床均建筑面积≥</w:t>
      </w:r>
      <w:r>
        <w:rPr>
          <w:rFonts w:ascii="宋体" w:eastAsia="宋体" w:hAnsi="宋体"/>
          <w:kern w:val="10"/>
          <w:sz w:val="24"/>
          <w:szCs w:val="24"/>
        </w:rPr>
        <w:t>35m</w:t>
      </w:r>
      <w:r>
        <w:rPr>
          <w:rFonts w:ascii="宋体" w:eastAsia="宋体" w:hAnsi="宋体"/>
          <w:kern w:val="10"/>
          <w:sz w:val="24"/>
          <w:szCs w:val="24"/>
          <w:vertAlign w:val="superscript"/>
        </w:rPr>
        <w:t>2</w:t>
      </w:r>
      <w:r>
        <w:rPr>
          <w:rFonts w:ascii="宋体" w:eastAsia="宋体" w:hAnsi="宋体"/>
          <w:kern w:val="10"/>
          <w:sz w:val="24"/>
          <w:szCs w:val="24"/>
        </w:rPr>
        <w:t>，床均用地面积25-50m</w:t>
      </w:r>
      <w:r>
        <w:rPr>
          <w:rFonts w:ascii="宋体" w:eastAsia="宋体" w:hAnsi="宋体"/>
          <w:kern w:val="10"/>
          <w:sz w:val="24"/>
          <w:szCs w:val="24"/>
          <w:vertAlign w:val="superscript"/>
        </w:rPr>
        <w:t>2</w:t>
      </w:r>
      <w:r>
        <w:rPr>
          <w:rFonts w:ascii="宋体" w:eastAsia="宋体" w:hAnsi="宋体"/>
          <w:kern w:val="10"/>
          <w:sz w:val="24"/>
          <w:szCs w:val="24"/>
        </w:rPr>
        <w:t>；</w:t>
      </w:r>
    </w:p>
    <w:p w:rsidR="00777110" w:rsidRDefault="005A6304">
      <w:pPr>
        <w:spacing w:line="360" w:lineRule="auto"/>
        <w:ind w:firstLine="562"/>
        <w:jc w:val="left"/>
        <w:rPr>
          <w:rFonts w:ascii="宋体" w:eastAsia="宋体" w:hAnsi="宋体"/>
          <w:kern w:val="10"/>
          <w:sz w:val="24"/>
          <w:szCs w:val="24"/>
        </w:rPr>
      </w:pPr>
      <w:r>
        <w:rPr>
          <w:rFonts w:ascii="宋体" w:eastAsia="宋体" w:hAnsi="宋体" w:hint="eastAsia"/>
          <w:kern w:val="10"/>
          <w:sz w:val="24"/>
          <w:szCs w:val="24"/>
        </w:rPr>
        <w:t>乡镇地区：床均建筑面积≥</w:t>
      </w:r>
      <w:r>
        <w:rPr>
          <w:rFonts w:ascii="宋体" w:eastAsia="宋体" w:hAnsi="宋体"/>
          <w:kern w:val="10"/>
          <w:sz w:val="24"/>
          <w:szCs w:val="24"/>
        </w:rPr>
        <w:t>35m</w:t>
      </w:r>
      <w:r>
        <w:rPr>
          <w:rFonts w:ascii="宋体" w:eastAsia="宋体" w:hAnsi="宋体"/>
          <w:kern w:val="10"/>
          <w:sz w:val="24"/>
          <w:szCs w:val="24"/>
          <w:vertAlign w:val="superscript"/>
        </w:rPr>
        <w:t>2</w:t>
      </w:r>
      <w:r>
        <w:rPr>
          <w:rFonts w:ascii="宋体" w:eastAsia="宋体" w:hAnsi="宋体"/>
          <w:kern w:val="10"/>
          <w:sz w:val="24"/>
          <w:szCs w:val="24"/>
        </w:rPr>
        <w:t>，床均用地面积30-60m</w:t>
      </w:r>
      <w:r>
        <w:rPr>
          <w:rFonts w:ascii="宋体" w:eastAsia="宋体" w:hAnsi="宋体"/>
          <w:kern w:val="10"/>
          <w:sz w:val="24"/>
          <w:szCs w:val="24"/>
          <w:vertAlign w:val="superscript"/>
        </w:rPr>
        <w:t>2</w:t>
      </w:r>
      <w:r>
        <w:rPr>
          <w:rFonts w:ascii="宋体" w:eastAsia="宋体" w:hAnsi="宋体"/>
          <w:kern w:val="10"/>
          <w:sz w:val="24"/>
          <w:szCs w:val="24"/>
        </w:rPr>
        <w:t>；</w:t>
      </w:r>
    </w:p>
    <w:p w:rsidR="00777110" w:rsidRDefault="00777110">
      <w:pPr>
        <w:pStyle w:val="1"/>
        <w:ind w:firstLine="566"/>
      </w:pPr>
    </w:p>
    <w:p w:rsidR="00777110" w:rsidRDefault="005A6304">
      <w:pPr>
        <w:pStyle w:val="a6"/>
        <w:numPr>
          <w:ilvl w:val="0"/>
          <w:numId w:val="1"/>
        </w:numPr>
        <w:spacing w:line="360" w:lineRule="auto"/>
        <w:ind w:left="482" w:firstLineChars="0" w:hanging="482"/>
        <w:outlineLvl w:val="0"/>
        <w:rPr>
          <w:rFonts w:ascii="宋体" w:eastAsia="宋体" w:hAnsi="宋体"/>
          <w:b/>
          <w:bCs/>
          <w:kern w:val="10"/>
          <w:sz w:val="28"/>
          <w:szCs w:val="28"/>
        </w:rPr>
      </w:pPr>
      <w:r>
        <w:rPr>
          <w:rFonts w:ascii="宋体" w:eastAsia="宋体" w:hAnsi="宋体" w:hint="eastAsia"/>
          <w:b/>
          <w:bCs/>
          <w:kern w:val="10"/>
          <w:sz w:val="28"/>
          <w:szCs w:val="28"/>
        </w:rPr>
        <w:t>规模总量</w:t>
      </w:r>
    </w:p>
    <w:p w:rsidR="00777110" w:rsidRDefault="005A6304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/>
          <w:b/>
          <w:bCs/>
          <w:kern w:val="10"/>
          <w:sz w:val="24"/>
          <w:szCs w:val="24"/>
        </w:rPr>
      </w:pPr>
      <w:r>
        <w:rPr>
          <w:rFonts w:ascii="宋体" w:eastAsia="宋体" w:hAnsi="宋体" w:hint="eastAsia"/>
          <w:b/>
          <w:bCs/>
          <w:kern w:val="10"/>
          <w:sz w:val="24"/>
          <w:szCs w:val="24"/>
        </w:rPr>
        <w:t>人口预测</w:t>
      </w:r>
    </w:p>
    <w:p w:rsidR="00777110" w:rsidRDefault="005A6304">
      <w:pPr>
        <w:spacing w:line="360" w:lineRule="auto"/>
        <w:ind w:firstLineChars="236" w:firstLine="566"/>
        <w:jc w:val="left"/>
        <w:rPr>
          <w:rFonts w:ascii="宋体" w:eastAsia="宋体" w:hAnsi="宋体"/>
          <w:kern w:val="10"/>
          <w:sz w:val="24"/>
          <w:szCs w:val="24"/>
        </w:rPr>
      </w:pPr>
      <w:r>
        <w:rPr>
          <w:rFonts w:ascii="宋体" w:eastAsia="宋体" w:hAnsi="宋体" w:hint="eastAsia"/>
          <w:kern w:val="10"/>
          <w:sz w:val="24"/>
          <w:szCs w:val="24"/>
        </w:rPr>
        <w:t>依据六普人口数据提供资料，按照年龄移算法，预测得到全市</w:t>
      </w:r>
      <w:r>
        <w:rPr>
          <w:rFonts w:ascii="宋体" w:eastAsia="宋体" w:hAnsi="宋体"/>
          <w:kern w:val="10"/>
          <w:sz w:val="24"/>
          <w:szCs w:val="24"/>
        </w:rPr>
        <w:t>60岁以上老年人口</w:t>
      </w:r>
      <w:r>
        <w:rPr>
          <w:rFonts w:ascii="宋体" w:eastAsia="宋体" w:hAnsi="宋体" w:hint="eastAsia"/>
          <w:kern w:val="10"/>
          <w:sz w:val="24"/>
          <w:szCs w:val="24"/>
        </w:rPr>
        <w:t>2025年为89.3万人。</w:t>
      </w:r>
      <w:r>
        <w:rPr>
          <w:rFonts w:ascii="宋体" w:eastAsia="宋体" w:hAnsi="宋体"/>
          <w:kern w:val="10"/>
          <w:sz w:val="24"/>
          <w:szCs w:val="24"/>
        </w:rPr>
        <w:t>2030年为110.8万人；2035年的总量约为122.9万人；2050年的总量约为122.8万人。</w:t>
      </w:r>
    </w:p>
    <w:p w:rsidR="00777110" w:rsidRDefault="005A6304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/>
          <w:b/>
          <w:bCs/>
          <w:kern w:val="10"/>
          <w:sz w:val="24"/>
          <w:szCs w:val="24"/>
        </w:rPr>
      </w:pPr>
      <w:r>
        <w:rPr>
          <w:rFonts w:ascii="宋体" w:eastAsia="宋体" w:hAnsi="宋体" w:hint="eastAsia"/>
          <w:b/>
          <w:bCs/>
          <w:kern w:val="10"/>
          <w:sz w:val="24"/>
          <w:szCs w:val="24"/>
        </w:rPr>
        <w:t>床位规模</w:t>
      </w:r>
    </w:p>
    <w:p w:rsidR="00777110" w:rsidRDefault="005A6304" w:rsidP="00454F63">
      <w:pPr>
        <w:pStyle w:val="a6"/>
        <w:spacing w:line="360" w:lineRule="auto"/>
        <w:ind w:left="142" w:firstLineChars="177" w:firstLine="425"/>
        <w:jc w:val="left"/>
        <w:rPr>
          <w:rFonts w:ascii="宋体" w:eastAsia="宋体" w:hAnsi="宋体"/>
          <w:kern w:val="10"/>
          <w:sz w:val="24"/>
          <w:szCs w:val="24"/>
        </w:rPr>
      </w:pPr>
      <w:r>
        <w:rPr>
          <w:rFonts w:ascii="宋体" w:eastAsia="宋体" w:hAnsi="宋体"/>
          <w:kern w:val="10"/>
          <w:sz w:val="24"/>
          <w:szCs w:val="24"/>
        </w:rPr>
        <w:t>2025年需求床位规模</w:t>
      </w:r>
      <w:r>
        <w:rPr>
          <w:rFonts w:ascii="宋体" w:eastAsia="宋体" w:hAnsi="宋体" w:hint="eastAsia"/>
          <w:kern w:val="10"/>
          <w:sz w:val="24"/>
          <w:szCs w:val="24"/>
        </w:rPr>
        <w:t>约</w:t>
      </w:r>
      <w:r>
        <w:rPr>
          <w:rFonts w:ascii="宋体" w:eastAsia="宋体" w:hAnsi="宋体"/>
          <w:kern w:val="10"/>
          <w:sz w:val="24"/>
          <w:szCs w:val="24"/>
        </w:rPr>
        <w:t>为221</w:t>
      </w:r>
      <w:r>
        <w:rPr>
          <w:rFonts w:ascii="宋体" w:eastAsia="宋体" w:hAnsi="宋体" w:hint="eastAsia"/>
          <w:kern w:val="10"/>
          <w:sz w:val="24"/>
          <w:szCs w:val="24"/>
        </w:rPr>
        <w:t>00</w:t>
      </w:r>
      <w:r>
        <w:rPr>
          <w:rFonts w:ascii="宋体" w:eastAsia="宋体" w:hAnsi="宋体"/>
          <w:kern w:val="10"/>
          <w:sz w:val="24"/>
          <w:szCs w:val="24"/>
        </w:rPr>
        <w:t>张，2035年需求床位规模为330</w:t>
      </w:r>
      <w:r>
        <w:rPr>
          <w:rFonts w:ascii="宋体" w:eastAsia="宋体" w:hAnsi="宋体" w:hint="eastAsia"/>
          <w:kern w:val="10"/>
          <w:sz w:val="24"/>
          <w:szCs w:val="24"/>
        </w:rPr>
        <w:t>00</w:t>
      </w:r>
      <w:r>
        <w:rPr>
          <w:rFonts w:ascii="宋体" w:eastAsia="宋体" w:hAnsi="宋体"/>
          <w:kern w:val="10"/>
          <w:sz w:val="24"/>
          <w:szCs w:val="24"/>
        </w:rPr>
        <w:t>张</w:t>
      </w:r>
      <w:r>
        <w:rPr>
          <w:rFonts w:ascii="宋体" w:eastAsia="宋体" w:hAnsi="宋体" w:hint="eastAsia"/>
          <w:kern w:val="10"/>
          <w:sz w:val="24"/>
          <w:szCs w:val="24"/>
        </w:rPr>
        <w:t>。</w:t>
      </w:r>
    </w:p>
    <w:p w:rsidR="00777110" w:rsidRDefault="005A6304">
      <w:pPr>
        <w:pStyle w:val="a6"/>
        <w:numPr>
          <w:ilvl w:val="0"/>
          <w:numId w:val="1"/>
        </w:numPr>
        <w:spacing w:line="360" w:lineRule="auto"/>
        <w:ind w:left="482" w:firstLineChars="0" w:hanging="482"/>
        <w:outlineLvl w:val="0"/>
        <w:rPr>
          <w:rFonts w:ascii="宋体" w:eastAsia="宋体" w:hAnsi="宋体"/>
          <w:b/>
          <w:bCs/>
          <w:kern w:val="10"/>
          <w:sz w:val="28"/>
          <w:szCs w:val="28"/>
        </w:rPr>
      </w:pPr>
      <w:r>
        <w:rPr>
          <w:rFonts w:ascii="宋体" w:eastAsia="宋体" w:hAnsi="宋体" w:hint="eastAsia"/>
          <w:b/>
          <w:bCs/>
          <w:kern w:val="10"/>
          <w:sz w:val="28"/>
          <w:szCs w:val="28"/>
        </w:rPr>
        <w:t>规划布局</w:t>
      </w:r>
    </w:p>
    <w:p w:rsidR="00777110" w:rsidRDefault="005A6304">
      <w:pPr>
        <w:pStyle w:val="a6"/>
        <w:numPr>
          <w:ilvl w:val="1"/>
          <w:numId w:val="1"/>
        </w:numPr>
        <w:spacing w:line="360" w:lineRule="auto"/>
        <w:ind w:firstLineChars="0"/>
        <w:jc w:val="left"/>
        <w:rPr>
          <w:rFonts w:ascii="宋体" w:eastAsia="宋体" w:hAnsi="宋体"/>
          <w:b/>
          <w:bCs/>
          <w:kern w:val="10"/>
          <w:sz w:val="24"/>
          <w:szCs w:val="24"/>
        </w:rPr>
      </w:pPr>
      <w:r>
        <w:rPr>
          <w:rFonts w:ascii="宋体" w:eastAsia="宋体" w:hAnsi="宋体" w:hint="eastAsia"/>
          <w:b/>
          <w:bCs/>
          <w:kern w:val="10"/>
          <w:sz w:val="24"/>
          <w:szCs w:val="24"/>
        </w:rPr>
        <w:t>田家庵区</w:t>
      </w:r>
    </w:p>
    <w:p w:rsidR="00777110" w:rsidRDefault="005A6304">
      <w:pPr>
        <w:pStyle w:val="a6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/>
          <w:b/>
          <w:bCs/>
          <w:kern w:val="10"/>
          <w:sz w:val="24"/>
          <w:szCs w:val="24"/>
        </w:rPr>
      </w:pPr>
      <w:r>
        <w:rPr>
          <w:rFonts w:ascii="宋体" w:eastAsia="宋体" w:hAnsi="宋体" w:hint="eastAsia"/>
          <w:b/>
          <w:bCs/>
          <w:kern w:val="10"/>
          <w:sz w:val="24"/>
          <w:szCs w:val="24"/>
        </w:rPr>
        <w:t>现状概况</w:t>
      </w:r>
    </w:p>
    <w:p w:rsidR="00777110" w:rsidRDefault="005A6304">
      <w:pPr>
        <w:spacing w:line="360" w:lineRule="auto"/>
        <w:ind w:left="567"/>
        <w:jc w:val="left"/>
        <w:rPr>
          <w:rFonts w:ascii="宋体" w:eastAsia="宋体" w:hAnsi="宋体"/>
          <w:kern w:val="10"/>
          <w:sz w:val="24"/>
          <w:szCs w:val="24"/>
        </w:rPr>
      </w:pPr>
      <w:r>
        <w:rPr>
          <w:rFonts w:ascii="宋体" w:eastAsia="宋体" w:hAnsi="宋体" w:hint="eastAsia"/>
          <w:b/>
          <w:bCs/>
          <w:kern w:val="10"/>
          <w:sz w:val="24"/>
          <w:szCs w:val="24"/>
        </w:rPr>
        <w:t>现状老年人口数：</w:t>
      </w:r>
      <w:r>
        <w:rPr>
          <w:rFonts w:ascii="宋体" w:eastAsia="宋体" w:hAnsi="宋体" w:hint="eastAsia"/>
          <w:kern w:val="10"/>
          <w:sz w:val="24"/>
          <w:szCs w:val="24"/>
        </w:rPr>
        <w:t>共</w:t>
      </w:r>
      <w:r>
        <w:rPr>
          <w:rFonts w:ascii="宋体" w:eastAsia="宋体" w:hAnsi="宋体"/>
          <w:kern w:val="10"/>
          <w:sz w:val="24"/>
          <w:szCs w:val="24"/>
        </w:rPr>
        <w:t>111466人，平均每个街道老年人口为9400人，最多的为龙泉街道为19039人，人口最少的新淮街道，为3975人。</w:t>
      </w:r>
    </w:p>
    <w:p w:rsidR="00777110" w:rsidRDefault="005A6304">
      <w:pPr>
        <w:pStyle w:val="a6"/>
        <w:spacing w:line="360" w:lineRule="auto"/>
        <w:ind w:left="142" w:firstLineChars="177" w:firstLine="426"/>
        <w:jc w:val="left"/>
        <w:rPr>
          <w:rFonts w:ascii="宋体" w:eastAsia="宋体" w:hAnsi="宋体"/>
          <w:kern w:val="10"/>
          <w:sz w:val="24"/>
          <w:szCs w:val="24"/>
        </w:rPr>
      </w:pPr>
      <w:r>
        <w:rPr>
          <w:rFonts w:ascii="宋体" w:eastAsia="宋体" w:hAnsi="宋体" w:hint="eastAsia"/>
          <w:b/>
          <w:bCs/>
          <w:kern w:val="10"/>
          <w:sz w:val="24"/>
          <w:szCs w:val="24"/>
        </w:rPr>
        <w:lastRenderedPageBreak/>
        <w:t>机构床位：</w:t>
      </w:r>
      <w:r>
        <w:rPr>
          <w:rFonts w:ascii="宋体" w:eastAsia="宋体" w:hAnsi="宋体" w:hint="eastAsia"/>
          <w:kern w:val="10"/>
          <w:sz w:val="24"/>
          <w:szCs w:val="24"/>
        </w:rPr>
        <w:t>现有机构养老服务设施</w:t>
      </w:r>
      <w:r>
        <w:rPr>
          <w:rFonts w:ascii="宋体" w:eastAsia="宋体" w:hAnsi="宋体"/>
          <w:kern w:val="10"/>
          <w:sz w:val="24"/>
          <w:szCs w:val="24"/>
        </w:rPr>
        <w:t>12家,提供床位数为2117张，千人床位数为20.73张，除去在建机构，养老机构实际入住率50.4%。</w:t>
      </w:r>
    </w:p>
    <w:p w:rsidR="00777110" w:rsidRDefault="005A6304">
      <w:pPr>
        <w:pStyle w:val="a6"/>
        <w:spacing w:line="360" w:lineRule="auto"/>
        <w:ind w:left="142" w:firstLineChars="177" w:firstLine="426"/>
        <w:jc w:val="left"/>
        <w:rPr>
          <w:rFonts w:ascii="宋体" w:eastAsia="宋体" w:hAnsi="宋体"/>
          <w:kern w:val="10"/>
          <w:sz w:val="24"/>
          <w:szCs w:val="24"/>
        </w:rPr>
      </w:pPr>
      <w:r>
        <w:rPr>
          <w:rFonts w:ascii="宋体" w:eastAsia="宋体" w:hAnsi="宋体" w:hint="eastAsia"/>
          <w:b/>
          <w:bCs/>
          <w:kern w:val="10"/>
          <w:sz w:val="24"/>
          <w:szCs w:val="24"/>
        </w:rPr>
        <w:t>社区服务：</w:t>
      </w:r>
      <w:r>
        <w:rPr>
          <w:rFonts w:ascii="宋体" w:eastAsia="宋体" w:hAnsi="宋体" w:hint="eastAsia"/>
          <w:kern w:val="10"/>
          <w:sz w:val="24"/>
          <w:szCs w:val="24"/>
        </w:rPr>
        <w:t>三级中心</w:t>
      </w:r>
      <w:r>
        <w:rPr>
          <w:rFonts w:ascii="宋体" w:eastAsia="宋体" w:hAnsi="宋体"/>
          <w:kern w:val="10"/>
          <w:sz w:val="24"/>
          <w:szCs w:val="24"/>
        </w:rPr>
        <w:t>97处，社区覆盖率为80.62%。</w:t>
      </w:r>
    </w:p>
    <w:p w:rsidR="00777110" w:rsidRDefault="005A6304">
      <w:pPr>
        <w:pStyle w:val="a6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/>
          <w:b/>
          <w:bCs/>
          <w:kern w:val="10"/>
          <w:sz w:val="24"/>
          <w:szCs w:val="24"/>
        </w:rPr>
      </w:pPr>
      <w:r>
        <w:rPr>
          <w:rFonts w:ascii="宋体" w:eastAsia="宋体" w:hAnsi="宋体" w:hint="eastAsia"/>
          <w:b/>
          <w:bCs/>
          <w:kern w:val="10"/>
          <w:sz w:val="24"/>
          <w:szCs w:val="24"/>
        </w:rPr>
        <w:t>规划布局</w:t>
      </w:r>
    </w:p>
    <w:p w:rsidR="00777110" w:rsidRDefault="005A6304">
      <w:pPr>
        <w:pStyle w:val="a6"/>
        <w:numPr>
          <w:ilvl w:val="0"/>
          <w:numId w:val="4"/>
        </w:numPr>
        <w:spacing w:line="360" w:lineRule="auto"/>
        <w:ind w:firstLineChars="0"/>
        <w:jc w:val="left"/>
        <w:rPr>
          <w:rFonts w:ascii="宋体" w:eastAsia="宋体" w:hAnsi="宋体"/>
          <w:b/>
          <w:bCs/>
          <w:kern w:val="10"/>
          <w:sz w:val="24"/>
          <w:szCs w:val="24"/>
        </w:rPr>
      </w:pPr>
      <w:bookmarkStart w:id="7" w:name="_Hlk36130684"/>
      <w:r>
        <w:rPr>
          <w:rFonts w:ascii="宋体" w:eastAsia="宋体" w:hAnsi="宋体" w:hint="eastAsia"/>
          <w:b/>
          <w:bCs/>
          <w:kern w:val="10"/>
          <w:sz w:val="24"/>
          <w:szCs w:val="24"/>
        </w:rPr>
        <w:t>机构床位：</w:t>
      </w:r>
    </w:p>
    <w:bookmarkEnd w:id="7"/>
    <w:p w:rsidR="00777110" w:rsidRDefault="005A6304">
      <w:pPr>
        <w:pStyle w:val="a6"/>
        <w:spacing w:line="360" w:lineRule="auto"/>
        <w:ind w:left="142" w:firstLineChars="177" w:firstLine="426"/>
        <w:jc w:val="left"/>
        <w:rPr>
          <w:rFonts w:ascii="宋体" w:eastAsia="宋体" w:hAnsi="宋体"/>
          <w:kern w:val="10"/>
          <w:sz w:val="24"/>
          <w:szCs w:val="24"/>
        </w:rPr>
      </w:pPr>
      <w:r>
        <w:rPr>
          <w:rFonts w:ascii="宋体" w:eastAsia="宋体" w:hAnsi="宋体" w:hint="eastAsia"/>
          <w:b/>
          <w:bCs/>
          <w:kern w:val="10"/>
          <w:sz w:val="24"/>
          <w:szCs w:val="24"/>
        </w:rPr>
        <w:t>近期：</w:t>
      </w:r>
      <w:r>
        <w:rPr>
          <w:rFonts w:ascii="宋体" w:eastAsia="宋体" w:hAnsi="宋体" w:hint="eastAsia"/>
          <w:kern w:val="10"/>
          <w:sz w:val="24"/>
          <w:szCs w:val="24"/>
        </w:rPr>
        <w:t>扩建</w:t>
      </w:r>
      <w:r>
        <w:rPr>
          <w:rFonts w:ascii="宋体" w:eastAsia="宋体" w:hAnsi="宋体"/>
          <w:kern w:val="10"/>
          <w:sz w:val="24"/>
          <w:szCs w:val="24"/>
        </w:rPr>
        <w:t>11处，新建2处，共布局床位数目为6150张，结合周边区域的床位需求，基本达到预测值6196张的要求；</w:t>
      </w:r>
    </w:p>
    <w:p w:rsidR="00777110" w:rsidRDefault="005A6304">
      <w:pPr>
        <w:pStyle w:val="a6"/>
        <w:spacing w:line="360" w:lineRule="auto"/>
        <w:ind w:left="142" w:firstLineChars="177" w:firstLine="426"/>
        <w:jc w:val="left"/>
        <w:rPr>
          <w:rFonts w:ascii="宋体" w:eastAsia="宋体" w:hAnsi="宋体"/>
          <w:kern w:val="10"/>
          <w:sz w:val="24"/>
          <w:szCs w:val="24"/>
        </w:rPr>
      </w:pPr>
      <w:r>
        <w:rPr>
          <w:rFonts w:ascii="宋体" w:eastAsia="宋体" w:hAnsi="宋体" w:hint="eastAsia"/>
          <w:b/>
          <w:bCs/>
          <w:kern w:val="10"/>
          <w:sz w:val="24"/>
          <w:szCs w:val="24"/>
        </w:rPr>
        <w:t>远期：</w:t>
      </w:r>
      <w:r>
        <w:rPr>
          <w:rFonts w:ascii="宋体" w:eastAsia="宋体" w:hAnsi="宋体" w:hint="eastAsia"/>
          <w:kern w:val="10"/>
          <w:sz w:val="24"/>
          <w:szCs w:val="24"/>
        </w:rPr>
        <w:t>再新建</w:t>
      </w:r>
      <w:r>
        <w:rPr>
          <w:rFonts w:ascii="宋体" w:eastAsia="宋体" w:hAnsi="宋体"/>
          <w:kern w:val="10"/>
          <w:sz w:val="24"/>
          <w:szCs w:val="24"/>
        </w:rPr>
        <w:t>3处，新增2700张床位，共规划布局床位8850张，考虑多元化需求，部分高端型床位安排于毛集实验区，约900张床位，共9750张，总体满足预测不小于9604张的要求。</w:t>
      </w:r>
    </w:p>
    <w:p w:rsidR="00777110" w:rsidRDefault="005A6304" w:rsidP="00454F63">
      <w:pPr>
        <w:pStyle w:val="a6"/>
        <w:spacing w:line="360" w:lineRule="auto"/>
        <w:ind w:left="142" w:firstLineChars="177" w:firstLine="425"/>
        <w:jc w:val="left"/>
        <w:rPr>
          <w:rFonts w:ascii="宋体" w:eastAsia="宋体" w:hAnsi="宋体"/>
          <w:kern w:val="10"/>
          <w:sz w:val="24"/>
          <w:szCs w:val="24"/>
        </w:rPr>
      </w:pPr>
      <w:r>
        <w:rPr>
          <w:rFonts w:ascii="宋体" w:eastAsia="宋体" w:hAnsi="宋体" w:hint="eastAsia"/>
          <w:kern w:val="10"/>
          <w:sz w:val="24"/>
          <w:szCs w:val="24"/>
        </w:rPr>
        <w:t>注重规模化经营，加强集聚效益，近期将规模小的床位扩建至</w:t>
      </w:r>
      <w:r>
        <w:rPr>
          <w:rFonts w:ascii="宋体" w:eastAsia="宋体" w:hAnsi="宋体"/>
          <w:kern w:val="10"/>
          <w:sz w:val="24"/>
          <w:szCs w:val="24"/>
        </w:rPr>
        <w:t>300张左右，主要位于乡镇地区。</w:t>
      </w:r>
    </w:p>
    <w:p w:rsidR="00777110" w:rsidRDefault="005A6304">
      <w:pPr>
        <w:pStyle w:val="a6"/>
        <w:numPr>
          <w:ilvl w:val="0"/>
          <w:numId w:val="4"/>
        </w:numPr>
        <w:spacing w:line="360" w:lineRule="auto"/>
        <w:ind w:firstLineChars="0"/>
        <w:jc w:val="left"/>
        <w:rPr>
          <w:rFonts w:ascii="宋体" w:eastAsia="宋体" w:hAnsi="宋体"/>
          <w:b/>
          <w:bCs/>
          <w:kern w:val="10"/>
          <w:sz w:val="24"/>
          <w:szCs w:val="24"/>
        </w:rPr>
      </w:pPr>
      <w:r>
        <w:rPr>
          <w:rFonts w:ascii="宋体" w:eastAsia="宋体" w:hAnsi="宋体" w:hint="eastAsia"/>
          <w:b/>
          <w:bCs/>
          <w:kern w:val="10"/>
          <w:sz w:val="24"/>
          <w:szCs w:val="24"/>
        </w:rPr>
        <w:t>社区床位：</w:t>
      </w:r>
    </w:p>
    <w:p w:rsidR="00777110" w:rsidRDefault="005A6304">
      <w:pPr>
        <w:pStyle w:val="a6"/>
        <w:spacing w:line="360" w:lineRule="auto"/>
        <w:ind w:left="142" w:firstLineChars="177" w:firstLine="426"/>
        <w:jc w:val="left"/>
        <w:rPr>
          <w:rFonts w:ascii="宋体" w:eastAsia="宋体" w:hAnsi="宋体"/>
          <w:kern w:val="10"/>
          <w:sz w:val="24"/>
          <w:szCs w:val="24"/>
        </w:rPr>
      </w:pPr>
      <w:r>
        <w:rPr>
          <w:rFonts w:ascii="宋体" w:eastAsia="宋体" w:hAnsi="宋体" w:hint="eastAsia"/>
          <w:b/>
          <w:bCs/>
          <w:kern w:val="10"/>
          <w:sz w:val="24"/>
          <w:szCs w:val="24"/>
        </w:rPr>
        <w:t>近期：</w:t>
      </w:r>
      <w:r>
        <w:rPr>
          <w:rFonts w:ascii="宋体" w:eastAsia="宋体" w:hAnsi="宋体" w:hint="eastAsia"/>
          <w:kern w:val="10"/>
          <w:sz w:val="24"/>
          <w:szCs w:val="24"/>
        </w:rPr>
        <w:t>保留</w:t>
      </w:r>
      <w:r>
        <w:rPr>
          <w:rFonts w:ascii="宋体" w:eastAsia="宋体" w:hAnsi="宋体"/>
          <w:kern w:val="10"/>
          <w:sz w:val="24"/>
          <w:szCs w:val="24"/>
        </w:rPr>
        <w:t>104处，新建62处，共计162处养老服务设施，共布局床位数目为1620张，平均10床位/处，满足预测不小于1549张的要求。</w:t>
      </w:r>
    </w:p>
    <w:p w:rsidR="00777110" w:rsidRDefault="005A6304">
      <w:pPr>
        <w:pStyle w:val="a6"/>
        <w:spacing w:line="360" w:lineRule="auto"/>
        <w:ind w:left="142" w:firstLineChars="177" w:firstLine="426"/>
        <w:jc w:val="left"/>
        <w:rPr>
          <w:rFonts w:ascii="宋体" w:eastAsia="宋体" w:hAnsi="宋体"/>
          <w:kern w:val="10"/>
          <w:sz w:val="24"/>
          <w:szCs w:val="24"/>
        </w:rPr>
      </w:pPr>
      <w:r>
        <w:rPr>
          <w:rFonts w:ascii="宋体" w:eastAsia="宋体" w:hAnsi="宋体" w:hint="eastAsia"/>
          <w:b/>
          <w:bCs/>
          <w:kern w:val="10"/>
          <w:sz w:val="24"/>
          <w:szCs w:val="24"/>
        </w:rPr>
        <w:t>远期：</w:t>
      </w:r>
      <w:r>
        <w:rPr>
          <w:rFonts w:ascii="宋体" w:eastAsia="宋体" w:hAnsi="宋体" w:hint="eastAsia"/>
          <w:kern w:val="10"/>
          <w:sz w:val="24"/>
          <w:szCs w:val="24"/>
        </w:rPr>
        <w:t>再新建</w:t>
      </w:r>
      <w:r>
        <w:rPr>
          <w:rFonts w:ascii="宋体" w:eastAsia="宋体" w:hAnsi="宋体"/>
          <w:kern w:val="10"/>
          <w:sz w:val="24"/>
          <w:szCs w:val="24"/>
        </w:rPr>
        <w:t>20处，共计182处养老服务设施，共规划布局床位3212张，平均17.6床位/处，满足预测不小于3201张的要求。</w:t>
      </w:r>
    </w:p>
    <w:p w:rsidR="00777110" w:rsidRDefault="005A6304">
      <w:pPr>
        <w:pStyle w:val="a6"/>
        <w:numPr>
          <w:ilvl w:val="1"/>
          <w:numId w:val="1"/>
        </w:numPr>
        <w:spacing w:line="360" w:lineRule="auto"/>
        <w:ind w:firstLineChars="0"/>
        <w:jc w:val="left"/>
        <w:rPr>
          <w:rFonts w:ascii="宋体" w:eastAsia="宋体" w:hAnsi="宋体"/>
          <w:b/>
          <w:bCs/>
          <w:kern w:val="10"/>
          <w:sz w:val="24"/>
          <w:szCs w:val="24"/>
        </w:rPr>
      </w:pPr>
      <w:r>
        <w:rPr>
          <w:rFonts w:ascii="宋体" w:eastAsia="宋体" w:hAnsi="宋体" w:hint="eastAsia"/>
          <w:b/>
          <w:bCs/>
          <w:kern w:val="10"/>
          <w:sz w:val="24"/>
          <w:szCs w:val="24"/>
        </w:rPr>
        <w:t>谢家集区</w:t>
      </w:r>
    </w:p>
    <w:p w:rsidR="00777110" w:rsidRDefault="005A6304">
      <w:pPr>
        <w:pStyle w:val="a6"/>
        <w:numPr>
          <w:ilvl w:val="0"/>
          <w:numId w:val="5"/>
        </w:numPr>
        <w:spacing w:line="360" w:lineRule="auto"/>
        <w:ind w:firstLineChars="0"/>
        <w:jc w:val="left"/>
        <w:rPr>
          <w:rFonts w:ascii="宋体" w:eastAsia="宋体" w:hAnsi="宋体"/>
          <w:b/>
          <w:bCs/>
          <w:kern w:val="10"/>
          <w:sz w:val="24"/>
          <w:szCs w:val="24"/>
        </w:rPr>
      </w:pPr>
      <w:r>
        <w:rPr>
          <w:rFonts w:ascii="宋体" w:eastAsia="宋体" w:hAnsi="宋体" w:hint="eastAsia"/>
          <w:b/>
          <w:bCs/>
          <w:kern w:val="10"/>
          <w:sz w:val="24"/>
          <w:szCs w:val="24"/>
        </w:rPr>
        <w:t>现状概况</w:t>
      </w:r>
    </w:p>
    <w:p w:rsidR="00777110" w:rsidRDefault="005A6304">
      <w:pPr>
        <w:pStyle w:val="a6"/>
        <w:spacing w:line="360" w:lineRule="auto"/>
        <w:ind w:left="142" w:firstLineChars="236" w:firstLine="569"/>
        <w:jc w:val="left"/>
        <w:rPr>
          <w:rFonts w:ascii="宋体" w:eastAsia="宋体" w:hAnsi="宋体"/>
          <w:kern w:val="10"/>
          <w:sz w:val="24"/>
          <w:szCs w:val="24"/>
        </w:rPr>
      </w:pPr>
      <w:r>
        <w:rPr>
          <w:rFonts w:ascii="宋体" w:eastAsia="宋体" w:hAnsi="宋体" w:hint="eastAsia"/>
          <w:b/>
          <w:bCs/>
          <w:kern w:val="10"/>
          <w:sz w:val="24"/>
          <w:szCs w:val="24"/>
        </w:rPr>
        <w:t>现状老年人口数：</w:t>
      </w:r>
      <w:r>
        <w:rPr>
          <w:rFonts w:ascii="宋体" w:eastAsia="宋体" w:hAnsi="宋体" w:hint="eastAsia"/>
          <w:kern w:val="10"/>
          <w:sz w:val="24"/>
          <w:szCs w:val="24"/>
        </w:rPr>
        <w:t>共</w:t>
      </w:r>
      <w:r>
        <w:rPr>
          <w:rFonts w:ascii="宋体" w:eastAsia="宋体" w:hAnsi="宋体"/>
          <w:kern w:val="10"/>
          <w:sz w:val="24"/>
          <w:szCs w:val="24"/>
        </w:rPr>
        <w:t>68075人，平均每个街道老年人口为7300人，最多的为谢家集街道为10648人，人口最少的为平山街道,人口为4365人。</w:t>
      </w:r>
    </w:p>
    <w:p w:rsidR="00777110" w:rsidRDefault="005A6304">
      <w:pPr>
        <w:pStyle w:val="a6"/>
        <w:spacing w:line="360" w:lineRule="auto"/>
        <w:ind w:left="142" w:firstLineChars="236" w:firstLine="569"/>
        <w:jc w:val="left"/>
        <w:rPr>
          <w:rFonts w:ascii="宋体" w:eastAsia="宋体" w:hAnsi="宋体"/>
          <w:kern w:val="10"/>
          <w:sz w:val="24"/>
          <w:szCs w:val="24"/>
        </w:rPr>
      </w:pPr>
      <w:r>
        <w:rPr>
          <w:rFonts w:ascii="宋体" w:eastAsia="宋体" w:hAnsi="宋体" w:hint="eastAsia"/>
          <w:b/>
          <w:bCs/>
          <w:kern w:val="10"/>
          <w:sz w:val="24"/>
          <w:szCs w:val="24"/>
        </w:rPr>
        <w:t>机构设施：</w:t>
      </w:r>
      <w:r>
        <w:rPr>
          <w:rFonts w:ascii="宋体" w:eastAsia="宋体" w:hAnsi="宋体" w:hint="eastAsia"/>
          <w:kern w:val="10"/>
          <w:sz w:val="24"/>
          <w:szCs w:val="24"/>
        </w:rPr>
        <w:t>现有机构养老服务设施</w:t>
      </w:r>
      <w:r>
        <w:rPr>
          <w:rFonts w:ascii="宋体" w:eastAsia="宋体" w:hAnsi="宋体"/>
          <w:kern w:val="10"/>
          <w:sz w:val="24"/>
          <w:szCs w:val="24"/>
        </w:rPr>
        <w:t>18家，提供传床位2032张，千人床位数25.84张，除去在建机构，养老机构实际入住率仅42.82%。各机构养老设施规模大小和建设配套完善程度不同，智慧养老有一定发展，部分养老设施呈现老旧状态，需优化提升。</w:t>
      </w:r>
    </w:p>
    <w:p w:rsidR="00777110" w:rsidRDefault="005A6304">
      <w:pPr>
        <w:pStyle w:val="a6"/>
        <w:spacing w:line="360" w:lineRule="auto"/>
        <w:ind w:left="142" w:firstLineChars="236" w:firstLine="569"/>
        <w:jc w:val="left"/>
        <w:rPr>
          <w:rFonts w:ascii="宋体" w:eastAsia="宋体" w:hAnsi="宋体"/>
          <w:kern w:val="10"/>
          <w:sz w:val="24"/>
          <w:szCs w:val="24"/>
        </w:rPr>
      </w:pPr>
      <w:r>
        <w:rPr>
          <w:rFonts w:ascii="宋体" w:eastAsia="宋体" w:hAnsi="宋体" w:hint="eastAsia"/>
          <w:b/>
          <w:bCs/>
          <w:kern w:val="10"/>
          <w:sz w:val="24"/>
          <w:szCs w:val="24"/>
        </w:rPr>
        <w:t>社区服务：</w:t>
      </w:r>
      <w:r>
        <w:rPr>
          <w:rFonts w:ascii="宋体" w:eastAsia="宋体" w:hAnsi="宋体" w:hint="eastAsia"/>
          <w:kern w:val="10"/>
          <w:sz w:val="24"/>
          <w:szCs w:val="24"/>
        </w:rPr>
        <w:t>三级中心</w:t>
      </w:r>
      <w:r>
        <w:rPr>
          <w:rFonts w:ascii="宋体" w:eastAsia="宋体" w:hAnsi="宋体"/>
          <w:kern w:val="10"/>
          <w:sz w:val="24"/>
          <w:szCs w:val="24"/>
        </w:rPr>
        <w:t>48处，社区覆盖率为97.33%</w:t>
      </w:r>
      <w:r>
        <w:rPr>
          <w:rFonts w:ascii="宋体" w:eastAsia="宋体" w:hAnsi="宋体" w:hint="eastAsia"/>
          <w:kern w:val="10"/>
          <w:sz w:val="24"/>
          <w:szCs w:val="24"/>
        </w:rPr>
        <w:t>。</w:t>
      </w:r>
    </w:p>
    <w:p w:rsidR="00777110" w:rsidRDefault="005A6304">
      <w:pPr>
        <w:pStyle w:val="a6"/>
        <w:numPr>
          <w:ilvl w:val="0"/>
          <w:numId w:val="6"/>
        </w:numPr>
        <w:spacing w:line="360" w:lineRule="auto"/>
        <w:ind w:firstLineChars="0"/>
        <w:jc w:val="left"/>
        <w:rPr>
          <w:rFonts w:ascii="宋体" w:eastAsia="宋体" w:hAnsi="宋体"/>
          <w:b/>
          <w:bCs/>
          <w:kern w:val="10"/>
          <w:sz w:val="24"/>
          <w:szCs w:val="24"/>
        </w:rPr>
      </w:pPr>
      <w:r>
        <w:rPr>
          <w:rFonts w:ascii="宋体" w:eastAsia="宋体" w:hAnsi="宋体" w:hint="eastAsia"/>
          <w:b/>
          <w:bCs/>
          <w:kern w:val="10"/>
          <w:sz w:val="24"/>
          <w:szCs w:val="24"/>
        </w:rPr>
        <w:t>规划布局</w:t>
      </w:r>
    </w:p>
    <w:p w:rsidR="00777110" w:rsidRDefault="005A6304">
      <w:pPr>
        <w:pStyle w:val="a6"/>
        <w:numPr>
          <w:ilvl w:val="2"/>
          <w:numId w:val="1"/>
        </w:numPr>
        <w:spacing w:line="360" w:lineRule="auto"/>
        <w:ind w:firstLineChars="0"/>
        <w:jc w:val="left"/>
        <w:rPr>
          <w:rFonts w:ascii="宋体" w:eastAsia="宋体" w:hAnsi="宋体"/>
          <w:b/>
          <w:bCs/>
          <w:kern w:val="10"/>
          <w:sz w:val="24"/>
          <w:szCs w:val="24"/>
        </w:rPr>
      </w:pPr>
      <w:bookmarkStart w:id="8" w:name="_Hlk36131019"/>
      <w:r>
        <w:rPr>
          <w:rFonts w:ascii="宋体" w:eastAsia="宋体" w:hAnsi="宋体"/>
          <w:b/>
          <w:bCs/>
          <w:kern w:val="10"/>
          <w:sz w:val="24"/>
          <w:szCs w:val="24"/>
        </w:rPr>
        <w:t>机构床位：</w:t>
      </w:r>
    </w:p>
    <w:bookmarkEnd w:id="8"/>
    <w:p w:rsidR="00777110" w:rsidRDefault="005A6304">
      <w:pPr>
        <w:pStyle w:val="a6"/>
        <w:spacing w:line="360" w:lineRule="auto"/>
        <w:ind w:left="142" w:firstLineChars="177" w:firstLine="426"/>
        <w:jc w:val="left"/>
        <w:rPr>
          <w:rFonts w:ascii="宋体" w:eastAsia="宋体" w:hAnsi="宋体"/>
          <w:kern w:val="10"/>
          <w:sz w:val="24"/>
          <w:szCs w:val="24"/>
        </w:rPr>
      </w:pPr>
      <w:r>
        <w:rPr>
          <w:rFonts w:ascii="宋体" w:eastAsia="宋体" w:hAnsi="宋体" w:hint="eastAsia"/>
          <w:b/>
          <w:bCs/>
          <w:kern w:val="10"/>
          <w:sz w:val="24"/>
          <w:szCs w:val="24"/>
        </w:rPr>
        <w:t>近期：</w:t>
      </w:r>
      <w:r>
        <w:rPr>
          <w:rFonts w:ascii="宋体" w:eastAsia="宋体" w:hAnsi="宋体" w:hint="eastAsia"/>
          <w:kern w:val="10"/>
          <w:sz w:val="24"/>
          <w:szCs w:val="24"/>
        </w:rPr>
        <w:t>保留</w:t>
      </w:r>
      <w:r>
        <w:rPr>
          <w:rFonts w:ascii="宋体" w:eastAsia="宋体" w:hAnsi="宋体"/>
          <w:kern w:val="10"/>
          <w:sz w:val="24"/>
          <w:szCs w:val="24"/>
        </w:rPr>
        <w:t>6处，扩建14处，新建1处，共布局床位数目为4266张，满</w:t>
      </w:r>
      <w:r>
        <w:rPr>
          <w:rFonts w:ascii="宋体" w:eastAsia="宋体" w:hAnsi="宋体"/>
          <w:kern w:val="10"/>
          <w:sz w:val="24"/>
          <w:szCs w:val="24"/>
        </w:rPr>
        <w:lastRenderedPageBreak/>
        <w:t>足预测不小于3916张的要求；</w:t>
      </w:r>
    </w:p>
    <w:p w:rsidR="00777110" w:rsidRDefault="005A6304">
      <w:pPr>
        <w:pStyle w:val="a6"/>
        <w:spacing w:line="360" w:lineRule="auto"/>
        <w:ind w:left="142" w:firstLineChars="177" w:firstLine="426"/>
        <w:jc w:val="left"/>
        <w:rPr>
          <w:rFonts w:ascii="宋体" w:eastAsia="宋体" w:hAnsi="宋体"/>
          <w:kern w:val="10"/>
          <w:sz w:val="24"/>
          <w:szCs w:val="24"/>
        </w:rPr>
      </w:pPr>
      <w:r>
        <w:rPr>
          <w:rFonts w:ascii="宋体" w:eastAsia="宋体" w:hAnsi="宋体" w:hint="eastAsia"/>
          <w:b/>
          <w:bCs/>
          <w:kern w:val="10"/>
          <w:sz w:val="24"/>
          <w:szCs w:val="24"/>
        </w:rPr>
        <w:t>远期：</w:t>
      </w:r>
      <w:r>
        <w:rPr>
          <w:rFonts w:ascii="宋体" w:eastAsia="宋体" w:hAnsi="宋体" w:hint="eastAsia"/>
          <w:kern w:val="10"/>
          <w:sz w:val="24"/>
          <w:szCs w:val="24"/>
        </w:rPr>
        <w:t>再新建</w:t>
      </w:r>
      <w:r>
        <w:rPr>
          <w:rFonts w:ascii="宋体" w:eastAsia="宋体" w:hAnsi="宋体"/>
          <w:kern w:val="10"/>
          <w:sz w:val="24"/>
          <w:szCs w:val="24"/>
        </w:rPr>
        <w:t>2处，共规划布局床位5866张，满足预测不小于5855张的要求。</w:t>
      </w:r>
    </w:p>
    <w:p w:rsidR="00777110" w:rsidRDefault="005A6304" w:rsidP="00454F63">
      <w:pPr>
        <w:pStyle w:val="a6"/>
        <w:spacing w:line="360" w:lineRule="auto"/>
        <w:ind w:left="142" w:firstLineChars="177" w:firstLine="425"/>
        <w:jc w:val="left"/>
        <w:rPr>
          <w:rFonts w:ascii="宋体" w:eastAsia="宋体" w:hAnsi="宋体"/>
          <w:kern w:val="10"/>
          <w:sz w:val="24"/>
          <w:szCs w:val="24"/>
        </w:rPr>
      </w:pPr>
      <w:r>
        <w:rPr>
          <w:rFonts w:ascii="宋体" w:eastAsia="宋体" w:hAnsi="宋体" w:hint="eastAsia"/>
          <w:kern w:val="10"/>
          <w:sz w:val="24"/>
          <w:szCs w:val="24"/>
        </w:rPr>
        <w:t>注重规模化经营，加强集聚效益，近期将规模小的床位扩建至</w:t>
      </w:r>
      <w:r>
        <w:rPr>
          <w:rFonts w:ascii="宋体" w:eastAsia="宋体" w:hAnsi="宋体"/>
          <w:kern w:val="10"/>
          <w:sz w:val="24"/>
          <w:szCs w:val="24"/>
        </w:rPr>
        <w:t>200张左右。</w:t>
      </w:r>
    </w:p>
    <w:p w:rsidR="00777110" w:rsidRDefault="005A6304">
      <w:pPr>
        <w:pStyle w:val="a6"/>
        <w:numPr>
          <w:ilvl w:val="2"/>
          <w:numId w:val="1"/>
        </w:numPr>
        <w:spacing w:line="360" w:lineRule="auto"/>
        <w:ind w:firstLineChars="0"/>
        <w:jc w:val="left"/>
        <w:rPr>
          <w:rFonts w:ascii="宋体" w:eastAsia="宋体" w:hAnsi="宋体"/>
          <w:b/>
          <w:bCs/>
          <w:kern w:val="10"/>
          <w:sz w:val="24"/>
          <w:szCs w:val="24"/>
        </w:rPr>
      </w:pPr>
      <w:r>
        <w:rPr>
          <w:rFonts w:ascii="宋体" w:eastAsia="宋体" w:hAnsi="宋体" w:hint="eastAsia"/>
          <w:b/>
          <w:bCs/>
          <w:kern w:val="10"/>
          <w:sz w:val="24"/>
          <w:szCs w:val="24"/>
        </w:rPr>
        <w:t>社区床位：</w:t>
      </w:r>
    </w:p>
    <w:p w:rsidR="00777110" w:rsidRDefault="005A6304">
      <w:pPr>
        <w:pStyle w:val="a6"/>
        <w:spacing w:line="360" w:lineRule="auto"/>
        <w:ind w:left="142" w:firstLineChars="177" w:firstLine="426"/>
        <w:jc w:val="left"/>
        <w:rPr>
          <w:rFonts w:ascii="宋体" w:eastAsia="宋体" w:hAnsi="宋体"/>
          <w:kern w:val="10"/>
          <w:sz w:val="24"/>
          <w:szCs w:val="24"/>
        </w:rPr>
      </w:pPr>
      <w:r>
        <w:rPr>
          <w:rFonts w:ascii="宋体" w:eastAsia="宋体" w:hAnsi="宋体" w:hint="eastAsia"/>
          <w:b/>
          <w:bCs/>
          <w:kern w:val="10"/>
          <w:sz w:val="24"/>
          <w:szCs w:val="24"/>
        </w:rPr>
        <w:t>近期：</w:t>
      </w:r>
      <w:r>
        <w:rPr>
          <w:rFonts w:ascii="宋体" w:eastAsia="宋体" w:hAnsi="宋体" w:hint="eastAsia"/>
          <w:kern w:val="10"/>
          <w:sz w:val="24"/>
          <w:szCs w:val="24"/>
        </w:rPr>
        <w:t>保留</w:t>
      </w:r>
      <w:r>
        <w:rPr>
          <w:rFonts w:ascii="宋体" w:eastAsia="宋体" w:hAnsi="宋体"/>
          <w:kern w:val="10"/>
          <w:sz w:val="24"/>
          <w:szCs w:val="24"/>
        </w:rPr>
        <w:t>46处，新建47处，共计93处养老服务设施，共布局床位数目为1023张，平均11张/处，满足预测不小于979张的要求。</w:t>
      </w:r>
    </w:p>
    <w:p w:rsidR="00777110" w:rsidRDefault="005A6304">
      <w:pPr>
        <w:pStyle w:val="a6"/>
        <w:spacing w:line="360" w:lineRule="auto"/>
        <w:ind w:left="142" w:firstLineChars="177" w:firstLine="426"/>
        <w:jc w:val="left"/>
        <w:rPr>
          <w:rFonts w:ascii="宋体" w:eastAsia="宋体" w:hAnsi="宋体"/>
          <w:kern w:val="10"/>
          <w:sz w:val="24"/>
          <w:szCs w:val="24"/>
        </w:rPr>
      </w:pPr>
      <w:r>
        <w:rPr>
          <w:rFonts w:ascii="宋体" w:eastAsia="宋体" w:hAnsi="宋体" w:hint="eastAsia"/>
          <w:b/>
          <w:bCs/>
          <w:kern w:val="10"/>
          <w:sz w:val="24"/>
          <w:szCs w:val="24"/>
        </w:rPr>
        <w:t>远期：</w:t>
      </w:r>
      <w:r>
        <w:rPr>
          <w:rFonts w:ascii="宋体" w:eastAsia="宋体" w:hAnsi="宋体" w:hint="eastAsia"/>
          <w:kern w:val="10"/>
          <w:sz w:val="24"/>
          <w:szCs w:val="24"/>
        </w:rPr>
        <w:t>再新建</w:t>
      </w:r>
      <w:r>
        <w:rPr>
          <w:rFonts w:ascii="宋体" w:eastAsia="宋体" w:hAnsi="宋体"/>
          <w:kern w:val="10"/>
          <w:sz w:val="24"/>
          <w:szCs w:val="24"/>
        </w:rPr>
        <w:t>16处，共计109处养老服务设施，共规划布局床位1960张，平均18张/处，满足预测不小于1952张的要求。</w:t>
      </w:r>
    </w:p>
    <w:p w:rsidR="00777110" w:rsidRDefault="005A6304">
      <w:pPr>
        <w:pStyle w:val="a6"/>
        <w:numPr>
          <w:ilvl w:val="1"/>
          <w:numId w:val="1"/>
        </w:numPr>
        <w:spacing w:line="360" w:lineRule="auto"/>
        <w:ind w:firstLineChars="0"/>
        <w:jc w:val="left"/>
        <w:rPr>
          <w:rFonts w:ascii="宋体" w:eastAsia="宋体" w:hAnsi="宋体"/>
          <w:b/>
          <w:bCs/>
          <w:kern w:val="10"/>
          <w:sz w:val="24"/>
          <w:szCs w:val="24"/>
        </w:rPr>
      </w:pPr>
      <w:r>
        <w:rPr>
          <w:rFonts w:ascii="宋体" w:eastAsia="宋体" w:hAnsi="宋体" w:hint="eastAsia"/>
          <w:b/>
          <w:bCs/>
          <w:kern w:val="10"/>
          <w:sz w:val="24"/>
          <w:szCs w:val="24"/>
        </w:rPr>
        <w:t>大通区</w:t>
      </w:r>
    </w:p>
    <w:p w:rsidR="00777110" w:rsidRDefault="005A6304">
      <w:pPr>
        <w:spacing w:line="360" w:lineRule="auto"/>
        <w:ind w:left="420"/>
        <w:jc w:val="left"/>
        <w:rPr>
          <w:rFonts w:ascii="宋体" w:eastAsia="宋体" w:hAnsi="宋体"/>
          <w:b/>
          <w:bCs/>
          <w:kern w:val="10"/>
          <w:sz w:val="24"/>
          <w:szCs w:val="24"/>
        </w:rPr>
      </w:pPr>
      <w:r>
        <w:rPr>
          <w:rFonts w:ascii="宋体" w:eastAsia="宋体" w:hAnsi="宋体" w:hint="eastAsia"/>
          <w:b/>
          <w:bCs/>
          <w:kern w:val="10"/>
          <w:sz w:val="24"/>
          <w:szCs w:val="24"/>
        </w:rPr>
        <w:t>（1）现状概况</w:t>
      </w:r>
    </w:p>
    <w:p w:rsidR="00777110" w:rsidRDefault="005A6304">
      <w:pPr>
        <w:spacing w:line="360" w:lineRule="auto"/>
        <w:ind w:firstLineChars="236" w:firstLine="569"/>
        <w:jc w:val="left"/>
        <w:rPr>
          <w:rFonts w:ascii="宋体" w:eastAsia="宋体" w:hAnsi="宋体"/>
          <w:kern w:val="10"/>
          <w:sz w:val="24"/>
          <w:szCs w:val="24"/>
        </w:rPr>
      </w:pPr>
      <w:r>
        <w:rPr>
          <w:rFonts w:ascii="宋体" w:eastAsia="宋体" w:hAnsi="宋体" w:hint="eastAsia"/>
          <w:b/>
          <w:bCs/>
          <w:kern w:val="10"/>
          <w:sz w:val="24"/>
          <w:szCs w:val="24"/>
        </w:rPr>
        <w:t>现状老年人口数：</w:t>
      </w:r>
      <w:r>
        <w:rPr>
          <w:rFonts w:ascii="宋体" w:eastAsia="宋体" w:hAnsi="宋体" w:hint="eastAsia"/>
          <w:kern w:val="10"/>
          <w:sz w:val="24"/>
          <w:szCs w:val="24"/>
        </w:rPr>
        <w:t>共</w:t>
      </w:r>
      <w:r>
        <w:rPr>
          <w:rFonts w:ascii="宋体" w:eastAsia="宋体" w:hAnsi="宋体"/>
          <w:kern w:val="10"/>
          <w:sz w:val="24"/>
          <w:szCs w:val="24"/>
        </w:rPr>
        <w:t>37969人，平均每个街道（镇）老年人口为7600人，最多的为孔店乡，人口为9404人，人口最少的上窑镇，人口为5519人。</w:t>
      </w:r>
    </w:p>
    <w:p w:rsidR="00777110" w:rsidRDefault="005A6304">
      <w:pPr>
        <w:spacing w:line="360" w:lineRule="auto"/>
        <w:ind w:firstLineChars="236" w:firstLine="569"/>
        <w:jc w:val="left"/>
        <w:rPr>
          <w:rFonts w:ascii="宋体" w:eastAsia="宋体" w:hAnsi="宋体"/>
          <w:kern w:val="10"/>
          <w:sz w:val="24"/>
          <w:szCs w:val="24"/>
        </w:rPr>
      </w:pPr>
      <w:r>
        <w:rPr>
          <w:rFonts w:ascii="宋体" w:eastAsia="宋体" w:hAnsi="宋体" w:hint="eastAsia"/>
          <w:b/>
          <w:bCs/>
          <w:kern w:val="10"/>
          <w:sz w:val="24"/>
          <w:szCs w:val="24"/>
        </w:rPr>
        <w:t>机构设施：</w:t>
      </w:r>
      <w:r>
        <w:rPr>
          <w:rFonts w:ascii="宋体" w:eastAsia="宋体" w:hAnsi="宋体" w:hint="eastAsia"/>
          <w:kern w:val="10"/>
          <w:sz w:val="24"/>
          <w:szCs w:val="24"/>
        </w:rPr>
        <w:t>现有机构养老服务设施</w:t>
      </w:r>
      <w:r>
        <w:rPr>
          <w:rFonts w:ascii="宋体" w:eastAsia="宋体" w:hAnsi="宋体"/>
          <w:kern w:val="10"/>
          <w:sz w:val="24"/>
          <w:szCs w:val="24"/>
        </w:rPr>
        <w:t>11家，提供床位数1226张，千人床位数为46.83张，除去在建机构，养老机构实际入住率59.7%。机构布局较为均衡，医养结合有一定发展，但是各项设施仍然需要进一步优化。</w:t>
      </w:r>
    </w:p>
    <w:p w:rsidR="00777110" w:rsidRDefault="005A6304">
      <w:pPr>
        <w:spacing w:line="360" w:lineRule="auto"/>
        <w:ind w:firstLineChars="236" w:firstLine="569"/>
        <w:jc w:val="left"/>
        <w:rPr>
          <w:rFonts w:ascii="宋体" w:eastAsia="宋体" w:hAnsi="宋体"/>
          <w:kern w:val="10"/>
          <w:sz w:val="24"/>
          <w:szCs w:val="24"/>
        </w:rPr>
      </w:pPr>
      <w:r>
        <w:rPr>
          <w:rFonts w:ascii="宋体" w:eastAsia="宋体" w:hAnsi="宋体" w:hint="eastAsia"/>
          <w:b/>
          <w:bCs/>
          <w:kern w:val="10"/>
          <w:sz w:val="24"/>
          <w:szCs w:val="24"/>
        </w:rPr>
        <w:t>社区服务：</w:t>
      </w:r>
      <w:r>
        <w:rPr>
          <w:rFonts w:ascii="宋体" w:eastAsia="宋体" w:hAnsi="宋体" w:hint="eastAsia"/>
          <w:kern w:val="10"/>
          <w:sz w:val="24"/>
          <w:szCs w:val="24"/>
        </w:rPr>
        <w:t>三级中心</w:t>
      </w:r>
      <w:r>
        <w:rPr>
          <w:rFonts w:ascii="宋体" w:eastAsia="宋体" w:hAnsi="宋体"/>
          <w:kern w:val="10"/>
          <w:sz w:val="24"/>
          <w:szCs w:val="24"/>
        </w:rPr>
        <w:t xml:space="preserve">30处，区覆盖率为51.61%。 </w:t>
      </w:r>
    </w:p>
    <w:p w:rsidR="00777110" w:rsidRDefault="005A6304">
      <w:pPr>
        <w:spacing w:line="360" w:lineRule="auto"/>
        <w:ind w:left="567"/>
        <w:jc w:val="left"/>
        <w:rPr>
          <w:rFonts w:ascii="宋体" w:eastAsia="宋体" w:hAnsi="宋体"/>
          <w:b/>
          <w:bCs/>
          <w:kern w:val="10"/>
          <w:sz w:val="24"/>
          <w:szCs w:val="24"/>
        </w:rPr>
      </w:pPr>
      <w:r>
        <w:rPr>
          <w:rFonts w:ascii="宋体" w:eastAsia="宋体" w:hAnsi="宋体" w:hint="eastAsia"/>
          <w:b/>
          <w:bCs/>
          <w:kern w:val="10"/>
          <w:sz w:val="24"/>
          <w:szCs w:val="24"/>
        </w:rPr>
        <w:t>（2）规划布局</w:t>
      </w:r>
    </w:p>
    <w:p w:rsidR="00777110" w:rsidRDefault="005A6304">
      <w:pPr>
        <w:pStyle w:val="a6"/>
        <w:numPr>
          <w:ilvl w:val="0"/>
          <w:numId w:val="7"/>
        </w:numPr>
        <w:spacing w:line="360" w:lineRule="auto"/>
        <w:ind w:firstLineChars="0"/>
        <w:jc w:val="left"/>
        <w:rPr>
          <w:rFonts w:ascii="宋体" w:eastAsia="宋体" w:hAnsi="宋体"/>
          <w:b/>
          <w:bCs/>
          <w:kern w:val="10"/>
          <w:sz w:val="24"/>
          <w:szCs w:val="24"/>
        </w:rPr>
      </w:pPr>
      <w:r>
        <w:rPr>
          <w:rFonts w:ascii="宋体" w:eastAsia="宋体" w:hAnsi="宋体"/>
          <w:b/>
          <w:bCs/>
          <w:kern w:val="10"/>
          <w:sz w:val="24"/>
          <w:szCs w:val="24"/>
        </w:rPr>
        <w:t>机构床位：</w:t>
      </w:r>
    </w:p>
    <w:p w:rsidR="00777110" w:rsidRDefault="005A6304">
      <w:pPr>
        <w:pStyle w:val="a6"/>
        <w:spacing w:line="360" w:lineRule="auto"/>
        <w:ind w:firstLineChars="295" w:firstLine="711"/>
        <w:jc w:val="left"/>
        <w:rPr>
          <w:rFonts w:ascii="宋体" w:eastAsia="宋体" w:hAnsi="宋体"/>
          <w:kern w:val="10"/>
          <w:sz w:val="24"/>
          <w:szCs w:val="24"/>
        </w:rPr>
      </w:pPr>
      <w:r>
        <w:rPr>
          <w:rFonts w:ascii="宋体" w:eastAsia="宋体" w:hAnsi="宋体" w:hint="eastAsia"/>
          <w:b/>
          <w:bCs/>
          <w:kern w:val="10"/>
          <w:sz w:val="24"/>
          <w:szCs w:val="24"/>
        </w:rPr>
        <w:t>近期：</w:t>
      </w:r>
      <w:r>
        <w:rPr>
          <w:rFonts w:ascii="宋体" w:eastAsia="宋体" w:hAnsi="宋体" w:hint="eastAsia"/>
          <w:kern w:val="10"/>
          <w:sz w:val="24"/>
          <w:szCs w:val="24"/>
        </w:rPr>
        <w:t>保留</w:t>
      </w:r>
      <w:r>
        <w:rPr>
          <w:rFonts w:ascii="宋体" w:eastAsia="宋体" w:hAnsi="宋体"/>
          <w:kern w:val="10"/>
          <w:sz w:val="24"/>
          <w:szCs w:val="24"/>
        </w:rPr>
        <w:t>12处，新建2处；共布局床位2552张，满足预测不小于2515张的要求。其中淮南市老年公寓500张床位为在建项目，为全市服务。</w:t>
      </w:r>
    </w:p>
    <w:p w:rsidR="00777110" w:rsidRDefault="005A6304">
      <w:pPr>
        <w:pStyle w:val="a6"/>
        <w:spacing w:line="360" w:lineRule="auto"/>
        <w:ind w:firstLineChars="295" w:firstLine="711"/>
        <w:jc w:val="left"/>
        <w:rPr>
          <w:rFonts w:ascii="宋体" w:eastAsia="宋体" w:hAnsi="宋体"/>
          <w:kern w:val="10"/>
          <w:sz w:val="24"/>
          <w:szCs w:val="24"/>
        </w:rPr>
      </w:pPr>
      <w:r>
        <w:rPr>
          <w:rFonts w:ascii="宋体" w:eastAsia="宋体" w:hAnsi="宋体" w:hint="eastAsia"/>
          <w:b/>
          <w:bCs/>
          <w:kern w:val="10"/>
          <w:sz w:val="24"/>
          <w:szCs w:val="24"/>
        </w:rPr>
        <w:t>远期：</w:t>
      </w:r>
      <w:r>
        <w:rPr>
          <w:rFonts w:ascii="宋体" w:eastAsia="宋体" w:hAnsi="宋体" w:hint="eastAsia"/>
          <w:kern w:val="10"/>
          <w:sz w:val="24"/>
          <w:szCs w:val="24"/>
        </w:rPr>
        <w:t>扩建</w:t>
      </w:r>
      <w:r>
        <w:rPr>
          <w:rFonts w:ascii="宋体" w:eastAsia="宋体" w:hAnsi="宋体"/>
          <w:kern w:val="10"/>
          <w:sz w:val="24"/>
          <w:szCs w:val="24"/>
        </w:rPr>
        <w:t xml:space="preserve">3处， 新建3处；共布局床位4402张，满足预测不小于3195张的要求。其中D3机构700张床位为山南新区服务；上窑镇布局一处机构700张床位，为外地服务。                                                                                                          </w:t>
      </w:r>
    </w:p>
    <w:p w:rsidR="00777110" w:rsidRDefault="005A6304">
      <w:pPr>
        <w:pStyle w:val="a6"/>
        <w:numPr>
          <w:ilvl w:val="0"/>
          <w:numId w:val="7"/>
        </w:numPr>
        <w:spacing w:line="360" w:lineRule="auto"/>
        <w:ind w:firstLineChars="0"/>
        <w:jc w:val="left"/>
        <w:rPr>
          <w:rFonts w:ascii="宋体" w:eastAsia="宋体" w:hAnsi="宋体"/>
          <w:b/>
          <w:bCs/>
          <w:kern w:val="10"/>
          <w:sz w:val="24"/>
          <w:szCs w:val="24"/>
        </w:rPr>
      </w:pPr>
      <w:r>
        <w:rPr>
          <w:rFonts w:ascii="宋体" w:eastAsia="宋体" w:hAnsi="宋体" w:hint="eastAsia"/>
          <w:b/>
          <w:bCs/>
          <w:kern w:val="10"/>
          <w:sz w:val="24"/>
          <w:szCs w:val="24"/>
        </w:rPr>
        <w:t>社区床位：</w:t>
      </w:r>
    </w:p>
    <w:p w:rsidR="00777110" w:rsidRDefault="005A6304">
      <w:pPr>
        <w:pStyle w:val="1"/>
      </w:pPr>
      <w:r>
        <w:rPr>
          <w:rFonts w:hint="eastAsia"/>
          <w:b/>
          <w:bCs w:val="0"/>
        </w:rPr>
        <w:t>近期：</w:t>
      </w:r>
      <w:r>
        <w:rPr>
          <w:rFonts w:hint="eastAsia"/>
        </w:rPr>
        <w:t>保留</w:t>
      </w:r>
      <w:r>
        <w:t>23处，新建60处，共计83处养老服务设施，共布局床位数目为664张，平均8张/处，满足预测不小于629张的要求。</w:t>
      </w:r>
    </w:p>
    <w:p w:rsidR="00777110" w:rsidRDefault="005A6304">
      <w:pPr>
        <w:pStyle w:val="1"/>
      </w:pPr>
      <w:r>
        <w:rPr>
          <w:rFonts w:hint="eastAsia"/>
          <w:b/>
          <w:bCs w:val="0"/>
        </w:rPr>
        <w:t>远期：</w:t>
      </w:r>
      <w:r>
        <w:rPr>
          <w:rFonts w:hint="eastAsia"/>
        </w:rPr>
        <w:t>再新建</w:t>
      </w:r>
      <w:r>
        <w:t>13处，共计96处养老服务设施，共规划布局床位1076张，平均11.2张/处，满足预测不小于1065张的要求。</w:t>
      </w:r>
    </w:p>
    <w:p w:rsidR="00777110" w:rsidRDefault="005A6304">
      <w:pPr>
        <w:pStyle w:val="a6"/>
        <w:numPr>
          <w:ilvl w:val="1"/>
          <w:numId w:val="1"/>
        </w:numPr>
        <w:spacing w:line="360" w:lineRule="auto"/>
        <w:ind w:firstLineChars="0"/>
        <w:jc w:val="left"/>
        <w:rPr>
          <w:rFonts w:ascii="宋体" w:eastAsia="宋体" w:hAnsi="宋体"/>
          <w:b/>
          <w:bCs/>
          <w:kern w:val="10"/>
          <w:sz w:val="24"/>
          <w:szCs w:val="24"/>
        </w:rPr>
      </w:pPr>
      <w:r>
        <w:rPr>
          <w:rFonts w:ascii="宋体" w:eastAsia="宋体" w:hAnsi="宋体" w:hint="eastAsia"/>
          <w:b/>
          <w:bCs/>
          <w:kern w:val="10"/>
          <w:sz w:val="24"/>
          <w:szCs w:val="24"/>
        </w:rPr>
        <w:lastRenderedPageBreak/>
        <w:t>八公山区</w:t>
      </w:r>
    </w:p>
    <w:p w:rsidR="00777110" w:rsidRDefault="005A6304">
      <w:pPr>
        <w:pStyle w:val="1"/>
        <w:rPr>
          <w:b/>
          <w:bCs w:val="0"/>
        </w:rPr>
      </w:pPr>
      <w:r>
        <w:rPr>
          <w:b/>
          <w:bCs w:val="0"/>
        </w:rPr>
        <w:t>(1)</w:t>
      </w:r>
      <w:r>
        <w:rPr>
          <w:b/>
          <w:bCs w:val="0"/>
        </w:rPr>
        <w:tab/>
        <w:t>现状概况</w:t>
      </w:r>
    </w:p>
    <w:p w:rsidR="00777110" w:rsidRDefault="005A6304">
      <w:pPr>
        <w:pStyle w:val="1"/>
      </w:pPr>
      <w:r>
        <w:rPr>
          <w:rFonts w:hint="eastAsia"/>
          <w:b/>
          <w:bCs w:val="0"/>
        </w:rPr>
        <w:t>现状老年人口数：</w:t>
      </w:r>
      <w:r>
        <w:rPr>
          <w:rFonts w:hint="eastAsia"/>
        </w:rPr>
        <w:t>共</w:t>
      </w:r>
      <w:r>
        <w:t>35774人，平均每个街道（镇）老年人口为6310人，最多的为新庄孜街道，人口为12485人，人口最少的八公山街道，人口为1655人。</w:t>
      </w:r>
    </w:p>
    <w:p w:rsidR="00777110" w:rsidRDefault="005A6304">
      <w:pPr>
        <w:pStyle w:val="1"/>
      </w:pPr>
      <w:r>
        <w:rPr>
          <w:rFonts w:hint="eastAsia"/>
          <w:b/>
          <w:bCs w:val="0"/>
        </w:rPr>
        <w:t>机构设施：</w:t>
      </w:r>
      <w:r>
        <w:rPr>
          <w:rFonts w:hint="eastAsia"/>
        </w:rPr>
        <w:t>现有机构养老服务设施</w:t>
      </w:r>
      <w:r>
        <w:t>8家，提供养老床位833张，千人床位数为32.73张，除去在建机构，养老机构实际入住率仅48.4%。各机构养老设施规模大小和建设配套完善程度不同，福安老年公寓较为完善，其他一批机构养老设施，或受限于场地、建筑面积、资金等问题，配套设施和环境品质相对不够完善。</w:t>
      </w:r>
    </w:p>
    <w:p w:rsidR="00777110" w:rsidRDefault="005A6304">
      <w:pPr>
        <w:pStyle w:val="1"/>
      </w:pPr>
      <w:r>
        <w:rPr>
          <w:rFonts w:hint="eastAsia"/>
          <w:b/>
          <w:bCs w:val="0"/>
        </w:rPr>
        <w:t>社区服务：</w:t>
      </w:r>
      <w:r>
        <w:rPr>
          <w:rFonts w:hint="eastAsia"/>
        </w:rPr>
        <w:t>三级中心</w:t>
      </w:r>
      <w:r>
        <w:t>24处，社区覆盖率为92.12%。</w:t>
      </w:r>
    </w:p>
    <w:p w:rsidR="00777110" w:rsidRDefault="005A6304">
      <w:pPr>
        <w:pStyle w:val="1"/>
      </w:pPr>
      <w:r>
        <w:rPr>
          <w:rFonts w:hint="eastAsia"/>
          <w:b/>
          <w:bCs w:val="0"/>
        </w:rPr>
        <w:t>（2）规划布局</w:t>
      </w:r>
    </w:p>
    <w:p w:rsidR="00777110" w:rsidRDefault="005A6304">
      <w:pPr>
        <w:spacing w:line="360" w:lineRule="auto"/>
        <w:ind w:firstLineChars="300" w:firstLine="723"/>
        <w:jc w:val="left"/>
        <w:rPr>
          <w:rFonts w:ascii="宋体" w:eastAsia="宋体" w:hAnsi="宋体"/>
          <w:b/>
          <w:bCs/>
          <w:kern w:val="10"/>
          <w:sz w:val="24"/>
          <w:szCs w:val="24"/>
        </w:rPr>
      </w:pPr>
      <w:bookmarkStart w:id="9" w:name="_Hlk36131575"/>
      <w:r>
        <w:rPr>
          <w:rFonts w:ascii="宋体" w:eastAsia="宋体" w:hAnsi="宋体"/>
          <w:b/>
          <w:bCs/>
          <w:kern w:val="10"/>
          <w:sz w:val="24"/>
          <w:szCs w:val="24"/>
        </w:rPr>
        <w:t>a)</w:t>
      </w:r>
      <w:r>
        <w:rPr>
          <w:rFonts w:ascii="宋体" w:eastAsia="宋体" w:hAnsi="宋体"/>
          <w:b/>
          <w:bCs/>
          <w:kern w:val="10"/>
          <w:sz w:val="24"/>
          <w:szCs w:val="24"/>
        </w:rPr>
        <w:tab/>
        <w:t>机构床位：</w:t>
      </w:r>
    </w:p>
    <w:bookmarkEnd w:id="9"/>
    <w:p w:rsidR="00777110" w:rsidRDefault="005A6304">
      <w:pPr>
        <w:pStyle w:val="1"/>
      </w:pPr>
      <w:r>
        <w:rPr>
          <w:rFonts w:hint="eastAsia"/>
          <w:b/>
          <w:bCs w:val="0"/>
        </w:rPr>
        <w:t>近期：</w:t>
      </w:r>
      <w:r>
        <w:rPr>
          <w:rFonts w:hint="eastAsia"/>
        </w:rPr>
        <w:t>扩建</w:t>
      </w:r>
      <w:r>
        <w:t>6处，新建1处，共布局床位数目为2550张，满足预测不小于2282张的要求；</w:t>
      </w:r>
    </w:p>
    <w:p w:rsidR="00777110" w:rsidRDefault="005A6304">
      <w:pPr>
        <w:pStyle w:val="1"/>
      </w:pPr>
      <w:r>
        <w:rPr>
          <w:rFonts w:hint="eastAsia"/>
          <w:b/>
          <w:bCs w:val="0"/>
        </w:rPr>
        <w:t>远期：</w:t>
      </w:r>
      <w:r>
        <w:rPr>
          <w:rFonts w:hint="eastAsia"/>
        </w:rPr>
        <w:t>再新建</w:t>
      </w:r>
      <w:r>
        <w:t>1处，共规划布局床位3500张，基本满足预测值3447张的要求。</w:t>
      </w:r>
    </w:p>
    <w:p w:rsidR="00777110" w:rsidRDefault="005A6304">
      <w:pPr>
        <w:pStyle w:val="1"/>
        <w:ind w:firstLine="566"/>
      </w:pPr>
      <w:r>
        <w:rPr>
          <w:rFonts w:hint="eastAsia"/>
        </w:rPr>
        <w:t>注重规模化经营，加强集聚效益，近期将规模小的床位扩建至</w:t>
      </w:r>
      <w:r>
        <w:t>260张左右。</w:t>
      </w:r>
    </w:p>
    <w:p w:rsidR="00777110" w:rsidRDefault="005A6304">
      <w:pPr>
        <w:pStyle w:val="1"/>
        <w:ind w:left="567" w:firstLineChars="0" w:firstLine="0"/>
        <w:rPr>
          <w:b/>
          <w:bCs w:val="0"/>
        </w:rPr>
      </w:pPr>
      <w:r>
        <w:rPr>
          <w:rFonts w:hint="eastAsia"/>
          <w:b/>
          <w:bCs w:val="0"/>
        </w:rPr>
        <w:t>b</w:t>
      </w:r>
      <w:r>
        <w:rPr>
          <w:b/>
          <w:bCs w:val="0"/>
        </w:rPr>
        <w:t>) 社区床位：</w:t>
      </w:r>
    </w:p>
    <w:p w:rsidR="00777110" w:rsidRDefault="005A6304">
      <w:pPr>
        <w:pStyle w:val="1"/>
      </w:pPr>
      <w:r>
        <w:rPr>
          <w:rFonts w:hint="eastAsia"/>
          <w:b/>
          <w:bCs w:val="0"/>
        </w:rPr>
        <w:t>近期：</w:t>
      </w:r>
      <w:r>
        <w:rPr>
          <w:rFonts w:hint="eastAsia"/>
        </w:rPr>
        <w:t>保留</w:t>
      </w:r>
      <w:r>
        <w:t>23处，新建16处，共计39处养老服务设施，共布局床位数目为585张，平均15张/处，满足预测不小于570张的要求。</w:t>
      </w:r>
    </w:p>
    <w:p w:rsidR="00777110" w:rsidRDefault="005A6304">
      <w:pPr>
        <w:pStyle w:val="1"/>
      </w:pPr>
      <w:r>
        <w:rPr>
          <w:rFonts w:hint="eastAsia"/>
          <w:b/>
          <w:bCs w:val="0"/>
        </w:rPr>
        <w:t>远期：</w:t>
      </w:r>
      <w:r>
        <w:rPr>
          <w:rFonts w:hint="eastAsia"/>
        </w:rPr>
        <w:t>再新建</w:t>
      </w:r>
      <w:r>
        <w:t>10处，共计49处养老服务设施，共规划布局床位1150张，平均23.5张，满足预测不小于1149张的要求。</w:t>
      </w:r>
    </w:p>
    <w:p w:rsidR="00777110" w:rsidRDefault="005A6304">
      <w:pPr>
        <w:pStyle w:val="a6"/>
        <w:numPr>
          <w:ilvl w:val="1"/>
          <w:numId w:val="1"/>
        </w:numPr>
        <w:spacing w:line="360" w:lineRule="auto"/>
        <w:ind w:firstLineChars="0"/>
        <w:jc w:val="left"/>
        <w:rPr>
          <w:rFonts w:ascii="宋体" w:eastAsia="宋体" w:hAnsi="宋体"/>
          <w:b/>
          <w:bCs/>
          <w:kern w:val="10"/>
          <w:sz w:val="24"/>
          <w:szCs w:val="24"/>
        </w:rPr>
      </w:pPr>
      <w:r>
        <w:rPr>
          <w:rFonts w:ascii="宋体" w:eastAsia="宋体" w:hAnsi="宋体" w:hint="eastAsia"/>
          <w:b/>
          <w:bCs/>
          <w:kern w:val="10"/>
          <w:sz w:val="24"/>
          <w:szCs w:val="24"/>
        </w:rPr>
        <w:t>潘集区</w:t>
      </w:r>
    </w:p>
    <w:p w:rsidR="00777110" w:rsidRDefault="005A6304">
      <w:pPr>
        <w:pStyle w:val="1"/>
        <w:rPr>
          <w:b/>
          <w:bCs w:val="0"/>
        </w:rPr>
      </w:pPr>
      <w:r>
        <w:rPr>
          <w:b/>
          <w:bCs w:val="0"/>
        </w:rPr>
        <w:t>(1)</w:t>
      </w:r>
      <w:r>
        <w:rPr>
          <w:b/>
          <w:bCs w:val="0"/>
        </w:rPr>
        <w:tab/>
        <w:t>现状概况</w:t>
      </w:r>
    </w:p>
    <w:p w:rsidR="00777110" w:rsidRDefault="005A6304">
      <w:pPr>
        <w:pStyle w:val="1"/>
      </w:pPr>
      <w:r>
        <w:rPr>
          <w:rFonts w:hint="eastAsia"/>
          <w:b/>
          <w:bCs w:val="0"/>
        </w:rPr>
        <w:t>现状老年人口数：</w:t>
      </w:r>
      <w:r>
        <w:rPr>
          <w:rFonts w:hint="eastAsia"/>
        </w:rPr>
        <w:t>共</w:t>
      </w:r>
      <w:r>
        <w:t>47396人，平均每个乡镇老年人口为3639人，最多的为田集街道，人口为11002人，乡镇人口老年人口最多的为高皇镇，人口5869，最少的祁集镇，人口为2426人。</w:t>
      </w:r>
    </w:p>
    <w:p w:rsidR="00777110" w:rsidRDefault="005A6304">
      <w:pPr>
        <w:pStyle w:val="1"/>
      </w:pPr>
      <w:r>
        <w:rPr>
          <w:rFonts w:hint="eastAsia"/>
          <w:b/>
          <w:bCs w:val="0"/>
        </w:rPr>
        <w:t>机构设施：</w:t>
      </w:r>
      <w:r>
        <w:t xml:space="preserve"> 现有机构养老服务设施21家，提供床位2610张，千人床位</w:t>
      </w:r>
      <w:r>
        <w:lastRenderedPageBreak/>
        <w:t>数为57.26张，实际入住率仅36.68%。潘集区现状养老机构数量最多，各机构养老设施规模大小和建设配套完善程度不同。部分机构设施和管理水平需要提升。</w:t>
      </w:r>
    </w:p>
    <w:p w:rsidR="00777110" w:rsidRDefault="005A6304">
      <w:pPr>
        <w:pStyle w:val="1"/>
      </w:pPr>
      <w:r>
        <w:rPr>
          <w:rFonts w:hint="eastAsia"/>
          <w:b/>
          <w:bCs w:val="0"/>
        </w:rPr>
        <w:t>社区服务：</w:t>
      </w:r>
      <w:r>
        <w:rPr>
          <w:rFonts w:hint="eastAsia"/>
        </w:rPr>
        <w:t>三级中心</w:t>
      </w:r>
      <w:r>
        <w:t>74处，社区覆盖率为78.98%。</w:t>
      </w:r>
    </w:p>
    <w:p w:rsidR="00777110" w:rsidRDefault="005A6304">
      <w:pPr>
        <w:pStyle w:val="1"/>
        <w:numPr>
          <w:ilvl w:val="0"/>
          <w:numId w:val="8"/>
        </w:numPr>
        <w:ind w:firstLineChars="0"/>
        <w:rPr>
          <w:b/>
          <w:bCs w:val="0"/>
        </w:rPr>
      </w:pPr>
      <w:r>
        <w:rPr>
          <w:rFonts w:hint="eastAsia"/>
          <w:b/>
          <w:bCs w:val="0"/>
        </w:rPr>
        <w:t>规划布局</w:t>
      </w:r>
    </w:p>
    <w:p w:rsidR="00777110" w:rsidRDefault="005A6304">
      <w:pPr>
        <w:pStyle w:val="1"/>
        <w:rPr>
          <w:b/>
          <w:bCs w:val="0"/>
        </w:rPr>
      </w:pPr>
      <w:r>
        <w:rPr>
          <w:b/>
          <w:bCs w:val="0"/>
        </w:rPr>
        <w:t>a)</w:t>
      </w:r>
      <w:r>
        <w:rPr>
          <w:b/>
          <w:bCs w:val="0"/>
        </w:rPr>
        <w:tab/>
        <w:t>机构床位：</w:t>
      </w:r>
    </w:p>
    <w:p w:rsidR="00777110" w:rsidRDefault="005A6304">
      <w:pPr>
        <w:pStyle w:val="1"/>
      </w:pPr>
      <w:r>
        <w:rPr>
          <w:rFonts w:hint="eastAsia"/>
          <w:b/>
          <w:bCs w:val="0"/>
        </w:rPr>
        <w:t>近期：</w:t>
      </w:r>
      <w:r>
        <w:rPr>
          <w:rFonts w:hint="eastAsia"/>
        </w:rPr>
        <w:t>保留</w:t>
      </w:r>
      <w:r>
        <w:t>13处，新建1处，共布局床位数目为4510张，满足预测不小于3741张的要求；</w:t>
      </w:r>
    </w:p>
    <w:p w:rsidR="00777110" w:rsidRDefault="005A6304">
      <w:pPr>
        <w:pStyle w:val="1"/>
      </w:pPr>
      <w:r>
        <w:rPr>
          <w:rFonts w:hint="eastAsia"/>
          <w:b/>
          <w:bCs w:val="0"/>
        </w:rPr>
        <w:t>远期：</w:t>
      </w:r>
      <w:r>
        <w:rPr>
          <w:rFonts w:hint="eastAsia"/>
        </w:rPr>
        <w:t>扩建</w:t>
      </w:r>
      <w:r>
        <w:t>5处，再新建2处，共规划布局床位6110张，满足预测不小于6072张的要求。</w:t>
      </w:r>
    </w:p>
    <w:p w:rsidR="00777110" w:rsidRDefault="005A6304">
      <w:pPr>
        <w:pStyle w:val="1"/>
        <w:ind w:firstLine="566"/>
      </w:pPr>
      <w:r>
        <w:rPr>
          <w:rFonts w:hint="eastAsia"/>
        </w:rPr>
        <w:t>注重规模化经营，加强集聚效益，近期将将人口较多的城镇规模小的床位扩建至</w:t>
      </w:r>
      <w:r>
        <w:t>260张左右。</w:t>
      </w:r>
    </w:p>
    <w:p w:rsidR="00777110" w:rsidRDefault="005A6304">
      <w:pPr>
        <w:pStyle w:val="1"/>
        <w:rPr>
          <w:b/>
          <w:bCs w:val="0"/>
        </w:rPr>
      </w:pPr>
      <w:r>
        <w:rPr>
          <w:b/>
          <w:bCs w:val="0"/>
        </w:rPr>
        <w:t>b) 社区床位：</w:t>
      </w:r>
    </w:p>
    <w:p w:rsidR="00777110" w:rsidRDefault="005A6304">
      <w:pPr>
        <w:pStyle w:val="1"/>
      </w:pPr>
      <w:r>
        <w:rPr>
          <w:rFonts w:hint="eastAsia"/>
          <w:b/>
          <w:bCs w:val="0"/>
        </w:rPr>
        <w:t>近期：</w:t>
      </w:r>
      <w:r>
        <w:rPr>
          <w:rFonts w:hint="eastAsia"/>
        </w:rPr>
        <w:t>保留</w:t>
      </w:r>
      <w:r>
        <w:t>70处，新建63处，共计133处养老服务设施，共布局床位数目为958张，平均7.2张/处，满足预测不小于935张的要求。</w:t>
      </w:r>
    </w:p>
    <w:p w:rsidR="00777110" w:rsidRDefault="005A6304">
      <w:pPr>
        <w:pStyle w:val="1"/>
      </w:pPr>
      <w:r>
        <w:rPr>
          <w:rFonts w:hint="eastAsia"/>
          <w:b/>
          <w:bCs w:val="0"/>
        </w:rPr>
        <w:t>远期：</w:t>
      </w:r>
      <w:r>
        <w:rPr>
          <w:rFonts w:hint="eastAsia"/>
        </w:rPr>
        <w:t>再新建</w:t>
      </w:r>
      <w:r>
        <w:t>12处，共计145处养老服务设施，共规划布局床位2026张，平均14张/床，满足预测不小于2024张的要求。</w:t>
      </w:r>
    </w:p>
    <w:p w:rsidR="00777110" w:rsidRDefault="005A6304">
      <w:pPr>
        <w:pStyle w:val="1"/>
        <w:numPr>
          <w:ilvl w:val="1"/>
          <w:numId w:val="1"/>
        </w:numPr>
        <w:ind w:firstLineChars="0"/>
        <w:rPr>
          <w:b/>
          <w:bCs w:val="0"/>
        </w:rPr>
      </w:pPr>
      <w:r>
        <w:rPr>
          <w:rFonts w:hint="eastAsia"/>
          <w:b/>
          <w:bCs w:val="0"/>
        </w:rPr>
        <w:t>毛集实验区</w:t>
      </w:r>
    </w:p>
    <w:p w:rsidR="00777110" w:rsidRDefault="005A6304">
      <w:pPr>
        <w:pStyle w:val="1"/>
        <w:numPr>
          <w:ilvl w:val="0"/>
          <w:numId w:val="9"/>
        </w:numPr>
        <w:ind w:left="1418" w:firstLineChars="0" w:hanging="709"/>
        <w:rPr>
          <w:b/>
          <w:bCs w:val="0"/>
        </w:rPr>
      </w:pPr>
      <w:r>
        <w:rPr>
          <w:b/>
          <w:bCs w:val="0"/>
        </w:rPr>
        <w:t>现状概况</w:t>
      </w:r>
    </w:p>
    <w:p w:rsidR="00777110" w:rsidRDefault="005A6304">
      <w:pPr>
        <w:pStyle w:val="1"/>
      </w:pPr>
      <w:r>
        <w:rPr>
          <w:rFonts w:hint="eastAsia"/>
          <w:b/>
          <w:bCs w:val="0"/>
        </w:rPr>
        <w:t>现状老年人口数：</w:t>
      </w:r>
      <w:r>
        <w:rPr>
          <w:rFonts w:hint="eastAsia"/>
        </w:rPr>
        <w:t>共</w:t>
      </w:r>
      <w:r>
        <w:t>21894人，平均每个乡镇老年人口为7298人，最多的为毛集镇，人口为8568人，乡镇人口老年人口最多的为高皇镇，人口5869，最少的夏集镇，人口为5326人。</w:t>
      </w:r>
    </w:p>
    <w:p w:rsidR="00777110" w:rsidRDefault="005A6304">
      <w:pPr>
        <w:pStyle w:val="1"/>
      </w:pPr>
      <w:r>
        <w:rPr>
          <w:rFonts w:hint="eastAsia"/>
          <w:b/>
          <w:bCs w:val="0"/>
        </w:rPr>
        <w:t>机构设施：</w:t>
      </w:r>
      <w:r>
        <w:rPr>
          <w:rFonts w:hint="eastAsia"/>
        </w:rPr>
        <w:t>现有机构养老服务设施仅有</w:t>
      </w:r>
      <w:r>
        <w:t>4家，提供床位数680张，千人指标为32.7张，入住率仅30.88%。毛集实验区现状机构数量较少，南部的焦岗湖环境较好，将来可结合全市的产业布局，发展养老产业。</w:t>
      </w:r>
    </w:p>
    <w:p w:rsidR="00777110" w:rsidRDefault="005A6304">
      <w:pPr>
        <w:pStyle w:val="1"/>
      </w:pPr>
      <w:r>
        <w:rPr>
          <w:rFonts w:hint="eastAsia"/>
          <w:b/>
          <w:bCs w:val="0"/>
        </w:rPr>
        <w:t>社区服务：</w:t>
      </w:r>
      <w:r>
        <w:rPr>
          <w:rFonts w:hint="eastAsia"/>
        </w:rPr>
        <w:t>三级中心</w:t>
      </w:r>
      <w:r>
        <w:t>24处，社区覆盖率32.58%。</w:t>
      </w:r>
    </w:p>
    <w:p w:rsidR="00777110" w:rsidRDefault="005A6304">
      <w:pPr>
        <w:pStyle w:val="1"/>
        <w:numPr>
          <w:ilvl w:val="0"/>
          <w:numId w:val="9"/>
        </w:numPr>
        <w:ind w:left="1418" w:firstLineChars="0"/>
        <w:rPr>
          <w:b/>
          <w:bCs w:val="0"/>
        </w:rPr>
      </w:pPr>
      <w:r>
        <w:rPr>
          <w:rFonts w:hint="eastAsia"/>
          <w:b/>
          <w:bCs w:val="0"/>
        </w:rPr>
        <w:t>规划布局</w:t>
      </w:r>
    </w:p>
    <w:p w:rsidR="00777110" w:rsidRDefault="005A6304">
      <w:pPr>
        <w:pStyle w:val="1"/>
        <w:numPr>
          <w:ilvl w:val="2"/>
          <w:numId w:val="1"/>
        </w:numPr>
        <w:ind w:firstLineChars="0"/>
        <w:rPr>
          <w:b/>
          <w:bCs w:val="0"/>
        </w:rPr>
      </w:pPr>
      <w:r>
        <w:rPr>
          <w:b/>
          <w:bCs w:val="0"/>
        </w:rPr>
        <w:t>机构床位：</w:t>
      </w:r>
    </w:p>
    <w:p w:rsidR="00777110" w:rsidRDefault="005A6304">
      <w:pPr>
        <w:pStyle w:val="1"/>
      </w:pPr>
      <w:r>
        <w:rPr>
          <w:rFonts w:hint="eastAsia"/>
          <w:b/>
          <w:bCs w:val="0"/>
        </w:rPr>
        <w:t>近期：</w:t>
      </w:r>
      <w:r>
        <w:rPr>
          <w:rFonts w:hint="eastAsia"/>
        </w:rPr>
        <w:t>保留</w:t>
      </w:r>
      <w:r>
        <w:t>4处，新建1处，共布局床位数目为1260张，满足预测不小</w:t>
      </w:r>
      <w:r>
        <w:lastRenderedPageBreak/>
        <w:t>于1011张的要求。</w:t>
      </w:r>
    </w:p>
    <w:p w:rsidR="00777110" w:rsidRDefault="005A6304">
      <w:pPr>
        <w:pStyle w:val="1"/>
      </w:pPr>
      <w:r>
        <w:rPr>
          <w:rFonts w:hint="eastAsia"/>
          <w:b/>
          <w:bCs w:val="0"/>
        </w:rPr>
        <w:t>远期：</w:t>
      </w:r>
      <w:r>
        <w:rPr>
          <w:rFonts w:hint="eastAsia"/>
        </w:rPr>
        <w:t>再新建</w:t>
      </w:r>
      <w:r>
        <w:t>3处，共规划布局床位2700张，其中1处机构900张床位为田家庵区服务；2处机构1400张床位为外地服务，服务于本地400张床位，则本地床位数为1660张，满足预测不小于1580张的要求。</w:t>
      </w:r>
    </w:p>
    <w:p w:rsidR="00777110" w:rsidRDefault="005A6304">
      <w:pPr>
        <w:pStyle w:val="1"/>
        <w:numPr>
          <w:ilvl w:val="2"/>
          <w:numId w:val="1"/>
        </w:numPr>
        <w:ind w:firstLineChars="0"/>
        <w:rPr>
          <w:b/>
          <w:bCs w:val="0"/>
        </w:rPr>
      </w:pPr>
      <w:r>
        <w:rPr>
          <w:rFonts w:hint="eastAsia"/>
          <w:b/>
          <w:bCs w:val="0"/>
        </w:rPr>
        <w:t>社区床位：</w:t>
      </w:r>
    </w:p>
    <w:p w:rsidR="00777110" w:rsidRDefault="005A6304">
      <w:pPr>
        <w:pStyle w:val="1"/>
      </w:pPr>
      <w:r>
        <w:rPr>
          <w:rFonts w:hint="eastAsia"/>
          <w:b/>
          <w:bCs w:val="0"/>
        </w:rPr>
        <w:t>近期：</w:t>
      </w:r>
      <w:r>
        <w:rPr>
          <w:rFonts w:hint="eastAsia"/>
        </w:rPr>
        <w:t>保留</w:t>
      </w:r>
      <w:r>
        <w:t>21处，新建15处，共计36处养老服务设施，共布局床位数目为256张，平均7.1张/处，满足预测不小于253张的要求。</w:t>
      </w:r>
    </w:p>
    <w:p w:rsidR="00777110" w:rsidRDefault="005A6304">
      <w:pPr>
        <w:pStyle w:val="1"/>
      </w:pPr>
      <w:r>
        <w:rPr>
          <w:rFonts w:hint="eastAsia"/>
          <w:b/>
          <w:bCs w:val="0"/>
        </w:rPr>
        <w:t>远期：</w:t>
      </w:r>
      <w:r>
        <w:rPr>
          <w:rFonts w:hint="eastAsia"/>
        </w:rPr>
        <w:t>再新建</w:t>
      </w:r>
      <w:r>
        <w:t>9处，共计45处养老服务设施，共规划布局床位525张，平均11.7张/处，满足预测不小于527张的要求。</w:t>
      </w:r>
    </w:p>
    <w:p w:rsidR="00777110" w:rsidRDefault="005A6304">
      <w:pPr>
        <w:pStyle w:val="a6"/>
        <w:numPr>
          <w:ilvl w:val="0"/>
          <w:numId w:val="1"/>
        </w:numPr>
        <w:spacing w:line="360" w:lineRule="auto"/>
        <w:ind w:left="482" w:firstLineChars="0" w:hanging="482"/>
        <w:outlineLvl w:val="0"/>
        <w:rPr>
          <w:rFonts w:ascii="宋体" w:eastAsia="宋体" w:hAnsi="宋体"/>
          <w:b/>
          <w:bCs/>
          <w:kern w:val="10"/>
          <w:sz w:val="28"/>
          <w:szCs w:val="28"/>
        </w:rPr>
      </w:pPr>
      <w:r>
        <w:rPr>
          <w:rFonts w:ascii="宋体" w:eastAsia="宋体" w:hAnsi="宋体" w:hint="eastAsia"/>
          <w:b/>
          <w:bCs/>
          <w:kern w:val="10"/>
          <w:sz w:val="28"/>
          <w:szCs w:val="28"/>
        </w:rPr>
        <w:t>实施计划</w:t>
      </w:r>
    </w:p>
    <w:p w:rsidR="00777110" w:rsidRDefault="005A6304">
      <w:pPr>
        <w:pStyle w:val="1"/>
        <w:numPr>
          <w:ilvl w:val="0"/>
          <w:numId w:val="10"/>
        </w:numPr>
        <w:ind w:firstLineChars="0"/>
        <w:rPr>
          <w:b/>
          <w:bCs w:val="0"/>
        </w:rPr>
      </w:pPr>
      <w:r>
        <w:rPr>
          <w:rFonts w:hint="eastAsia"/>
          <w:b/>
          <w:bCs w:val="0"/>
        </w:rPr>
        <w:t>近期建设</w:t>
      </w:r>
    </w:p>
    <w:p w:rsidR="00777110" w:rsidRDefault="005A6304">
      <w:pPr>
        <w:pStyle w:val="1"/>
        <w:ind w:left="708" w:firstLineChars="200" w:firstLine="480"/>
      </w:pPr>
      <w:r>
        <w:rPr>
          <w:rFonts w:hint="eastAsia"/>
        </w:rPr>
        <w:t>拟选址地块总用地约</w:t>
      </w:r>
      <w:r>
        <w:t>260.55亩，净地215.55亩，更新改造地块约45亩  ，为旺福养老院地块</w:t>
      </w:r>
      <w:r>
        <w:rPr>
          <w:rFonts w:hint="eastAsia"/>
        </w:rPr>
        <w:t>。</w:t>
      </w:r>
    </w:p>
    <w:p w:rsidR="00777110" w:rsidRDefault="005A6304">
      <w:pPr>
        <w:pStyle w:val="1"/>
        <w:ind w:left="0" w:firstLineChars="0" w:firstLine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表1：近期独立选址项目一览表</w:t>
      </w:r>
    </w:p>
    <w:tbl>
      <w:tblPr>
        <w:tblW w:w="82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5"/>
        <w:gridCol w:w="833"/>
        <w:gridCol w:w="764"/>
        <w:gridCol w:w="1024"/>
        <w:gridCol w:w="833"/>
        <w:gridCol w:w="955"/>
        <w:gridCol w:w="955"/>
        <w:gridCol w:w="1024"/>
        <w:gridCol w:w="920"/>
      </w:tblGrid>
      <w:tr w:rsidR="00777110">
        <w:trPr>
          <w:trHeight w:val="2"/>
        </w:trPr>
        <w:tc>
          <w:tcPr>
            <w:tcW w:w="955" w:type="dxa"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区域</w:t>
            </w:r>
          </w:p>
        </w:tc>
        <w:tc>
          <w:tcPr>
            <w:tcW w:w="833" w:type="dxa"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764" w:type="dxa"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规划床位数（张）</w:t>
            </w:r>
          </w:p>
        </w:tc>
        <w:tc>
          <w:tcPr>
            <w:tcW w:w="1024" w:type="dxa"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建筑面积</w:t>
            </w:r>
          </w:p>
          <w:p w:rsidR="00777110" w:rsidRDefault="005A6304">
            <w:pPr>
              <w:pStyle w:val="GF"/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</w:t>
            </w:r>
            <w:r>
              <w:rPr>
                <w:rFonts w:hint="eastAsia"/>
                <w:b/>
                <w:bCs/>
                <w:vertAlign w:val="superscript"/>
              </w:rPr>
              <w:t>2</w:t>
            </w:r>
            <w:r>
              <w:rPr>
                <w:rFonts w:hint="eastAsia"/>
                <w:b/>
                <w:bCs/>
              </w:rPr>
              <w:t>（规划）</w:t>
            </w:r>
          </w:p>
        </w:tc>
        <w:tc>
          <w:tcPr>
            <w:tcW w:w="833" w:type="dxa"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用地面积</w:t>
            </w:r>
          </w:p>
          <w:p w:rsidR="00777110" w:rsidRDefault="005A6304">
            <w:pPr>
              <w:pStyle w:val="GF"/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ha</w:t>
            </w:r>
            <w:r>
              <w:rPr>
                <w:rFonts w:hint="eastAsia"/>
                <w:b/>
                <w:bCs/>
              </w:rPr>
              <w:t>（规划）</w:t>
            </w:r>
          </w:p>
        </w:tc>
        <w:tc>
          <w:tcPr>
            <w:tcW w:w="955" w:type="dxa"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用地面积</w:t>
            </w:r>
          </w:p>
          <w:p w:rsidR="00777110" w:rsidRDefault="005A6304">
            <w:pPr>
              <w:pStyle w:val="GF"/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（亩）</w:t>
            </w:r>
          </w:p>
        </w:tc>
        <w:tc>
          <w:tcPr>
            <w:tcW w:w="955" w:type="dxa"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类型</w:t>
            </w:r>
          </w:p>
        </w:tc>
        <w:tc>
          <w:tcPr>
            <w:tcW w:w="1024" w:type="dxa"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建设计划</w:t>
            </w:r>
          </w:p>
        </w:tc>
        <w:tc>
          <w:tcPr>
            <w:tcW w:w="920" w:type="dxa"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拟选址地段现状</w:t>
            </w:r>
          </w:p>
        </w:tc>
      </w:tr>
      <w:tr w:rsidR="00777110"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大通</w:t>
            </w:r>
          </w:p>
        </w:tc>
        <w:tc>
          <w:tcPr>
            <w:tcW w:w="8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新建</w:t>
            </w:r>
            <w:r>
              <w:rPr>
                <w:rFonts w:hint="eastAsia"/>
              </w:rPr>
              <w:t>-D1</w:t>
            </w:r>
          </w:p>
        </w:tc>
        <w:tc>
          <w:tcPr>
            <w:tcW w:w="7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300</w:t>
            </w: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10500</w:t>
            </w:r>
          </w:p>
        </w:tc>
        <w:tc>
          <w:tcPr>
            <w:tcW w:w="8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1.2</w:t>
            </w: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18</w:t>
            </w: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普惠型</w:t>
            </w: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近期新建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净地</w:t>
            </w:r>
          </w:p>
        </w:tc>
      </w:tr>
      <w:tr w:rsidR="00777110"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田家庵</w:t>
            </w:r>
          </w:p>
        </w:tc>
        <w:tc>
          <w:tcPr>
            <w:tcW w:w="8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新建</w:t>
            </w:r>
            <w:r>
              <w:rPr>
                <w:rFonts w:hint="eastAsia"/>
              </w:rPr>
              <w:t>-T1</w:t>
            </w:r>
          </w:p>
        </w:tc>
        <w:tc>
          <w:tcPr>
            <w:tcW w:w="7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900</w:t>
            </w: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31500</w:t>
            </w:r>
          </w:p>
        </w:tc>
        <w:tc>
          <w:tcPr>
            <w:tcW w:w="8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2.8</w:t>
            </w: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42</w:t>
            </w: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普惠型</w:t>
            </w: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近期新建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净地</w:t>
            </w:r>
          </w:p>
        </w:tc>
      </w:tr>
      <w:tr w:rsidR="00777110"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田家庵</w:t>
            </w:r>
          </w:p>
        </w:tc>
        <w:tc>
          <w:tcPr>
            <w:tcW w:w="8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新建</w:t>
            </w:r>
            <w:r>
              <w:rPr>
                <w:rFonts w:hint="eastAsia"/>
              </w:rPr>
              <w:t>-T2</w:t>
            </w:r>
          </w:p>
        </w:tc>
        <w:tc>
          <w:tcPr>
            <w:tcW w:w="7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900</w:t>
            </w: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31500</w:t>
            </w:r>
          </w:p>
        </w:tc>
        <w:tc>
          <w:tcPr>
            <w:tcW w:w="8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3</w:t>
            </w: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45</w:t>
            </w: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高端型</w:t>
            </w: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近期新建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更新改造</w:t>
            </w:r>
          </w:p>
        </w:tc>
      </w:tr>
      <w:tr w:rsidR="00777110"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谢家集</w:t>
            </w:r>
          </w:p>
        </w:tc>
        <w:tc>
          <w:tcPr>
            <w:tcW w:w="8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新建</w:t>
            </w:r>
            <w:r>
              <w:rPr>
                <w:rFonts w:hint="eastAsia"/>
              </w:rPr>
              <w:t>-X1</w:t>
            </w:r>
          </w:p>
        </w:tc>
        <w:tc>
          <w:tcPr>
            <w:tcW w:w="7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700</w:t>
            </w: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24500</w:t>
            </w:r>
          </w:p>
        </w:tc>
        <w:tc>
          <w:tcPr>
            <w:tcW w:w="8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3.4</w:t>
            </w: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51</w:t>
            </w: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普惠型</w:t>
            </w: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近期新建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净地</w:t>
            </w:r>
          </w:p>
        </w:tc>
      </w:tr>
      <w:tr w:rsidR="00777110"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八公山</w:t>
            </w:r>
          </w:p>
        </w:tc>
        <w:tc>
          <w:tcPr>
            <w:tcW w:w="8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新建</w:t>
            </w:r>
            <w:r>
              <w:rPr>
                <w:rFonts w:hint="eastAsia"/>
              </w:rPr>
              <w:t>-B1</w:t>
            </w:r>
          </w:p>
        </w:tc>
        <w:tc>
          <w:tcPr>
            <w:tcW w:w="7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800</w:t>
            </w: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28000</w:t>
            </w:r>
          </w:p>
        </w:tc>
        <w:tc>
          <w:tcPr>
            <w:tcW w:w="8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3</w:t>
            </w: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45</w:t>
            </w: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普惠型</w:t>
            </w: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近期新建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净地</w:t>
            </w:r>
          </w:p>
        </w:tc>
      </w:tr>
      <w:tr w:rsidR="00777110"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潘集区</w:t>
            </w:r>
          </w:p>
        </w:tc>
        <w:tc>
          <w:tcPr>
            <w:tcW w:w="8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新建</w:t>
            </w:r>
            <w:r>
              <w:rPr>
                <w:rFonts w:hint="eastAsia"/>
              </w:rPr>
              <w:t>-P1</w:t>
            </w:r>
          </w:p>
        </w:tc>
        <w:tc>
          <w:tcPr>
            <w:tcW w:w="7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450</w:t>
            </w: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15750</w:t>
            </w:r>
          </w:p>
        </w:tc>
        <w:tc>
          <w:tcPr>
            <w:tcW w:w="8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1.8</w:t>
            </w: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27</w:t>
            </w:r>
          </w:p>
        </w:tc>
        <w:tc>
          <w:tcPr>
            <w:tcW w:w="9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普惠型</w:t>
            </w: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近期新建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净地</w:t>
            </w:r>
          </w:p>
        </w:tc>
      </w:tr>
      <w:tr w:rsidR="00777110">
        <w:tc>
          <w:tcPr>
            <w:tcW w:w="955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毛集实验区</w:t>
            </w:r>
          </w:p>
        </w:tc>
        <w:tc>
          <w:tcPr>
            <w:tcW w:w="833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新建</w:t>
            </w:r>
            <w:r>
              <w:rPr>
                <w:rFonts w:hint="eastAsia"/>
              </w:rPr>
              <w:t>-M1</w:t>
            </w:r>
          </w:p>
        </w:tc>
        <w:tc>
          <w:tcPr>
            <w:tcW w:w="764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600</w:t>
            </w:r>
          </w:p>
        </w:tc>
        <w:tc>
          <w:tcPr>
            <w:tcW w:w="1024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21000</w:t>
            </w:r>
          </w:p>
        </w:tc>
        <w:tc>
          <w:tcPr>
            <w:tcW w:w="833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2.17</w:t>
            </w:r>
          </w:p>
        </w:tc>
        <w:tc>
          <w:tcPr>
            <w:tcW w:w="955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32.55</w:t>
            </w:r>
          </w:p>
        </w:tc>
        <w:tc>
          <w:tcPr>
            <w:tcW w:w="955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普惠型</w:t>
            </w:r>
          </w:p>
        </w:tc>
        <w:tc>
          <w:tcPr>
            <w:tcW w:w="1024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近期新建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净地</w:t>
            </w:r>
          </w:p>
        </w:tc>
      </w:tr>
    </w:tbl>
    <w:p w:rsidR="00777110" w:rsidRDefault="005A6304">
      <w:pPr>
        <w:pStyle w:val="1"/>
        <w:ind w:left="708" w:firstLineChars="200" w:firstLine="482"/>
        <w:rPr>
          <w:b/>
          <w:bCs w:val="0"/>
        </w:rPr>
      </w:pPr>
      <w:r>
        <w:rPr>
          <w:rFonts w:hint="eastAsia"/>
          <w:b/>
          <w:bCs w:val="0"/>
        </w:rPr>
        <w:t>(</w:t>
      </w:r>
      <w:r>
        <w:rPr>
          <w:b/>
          <w:bCs w:val="0"/>
        </w:rPr>
        <w:t>2)</w:t>
      </w:r>
      <w:r>
        <w:rPr>
          <w:rFonts w:hint="eastAsia"/>
          <w:b/>
          <w:bCs w:val="0"/>
        </w:rPr>
        <w:t>远期建设</w:t>
      </w:r>
    </w:p>
    <w:p w:rsidR="00777110" w:rsidRDefault="005A6304">
      <w:pPr>
        <w:pStyle w:val="1"/>
        <w:ind w:left="708" w:firstLineChars="200" w:firstLine="480"/>
      </w:pPr>
      <w:r>
        <w:rPr>
          <w:rFonts w:hint="eastAsia"/>
        </w:rPr>
        <w:t>拟选址地块总用地约</w:t>
      </w:r>
      <w:r>
        <w:t>649.5亩，净地469.5亩，更新改造地块约204亩。</w:t>
      </w:r>
      <w:r>
        <w:rPr>
          <w:rFonts w:hint="eastAsia"/>
        </w:rPr>
        <w:t>谢家集区主要为谢一矿废弃厂房，田家庵区为龙腾小区西侧城中村地块及上窑镇小厂房。</w:t>
      </w:r>
    </w:p>
    <w:p w:rsidR="00777110" w:rsidRDefault="00777110">
      <w:pPr>
        <w:pStyle w:val="1"/>
        <w:ind w:left="708" w:firstLineChars="200" w:firstLine="480"/>
      </w:pPr>
    </w:p>
    <w:p w:rsidR="00777110" w:rsidRDefault="00777110">
      <w:pPr>
        <w:pStyle w:val="1"/>
        <w:ind w:left="708" w:firstLineChars="200" w:firstLine="480"/>
      </w:pPr>
    </w:p>
    <w:p w:rsidR="00777110" w:rsidRDefault="00777110">
      <w:pPr>
        <w:pStyle w:val="1"/>
        <w:ind w:left="708" w:firstLineChars="200" w:firstLine="480"/>
      </w:pPr>
    </w:p>
    <w:p w:rsidR="00777110" w:rsidRDefault="005A6304">
      <w:pPr>
        <w:pStyle w:val="1"/>
        <w:ind w:left="0" w:firstLineChars="0" w:firstLine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表2：远期独立选址项目一览表</w:t>
      </w:r>
    </w:p>
    <w:tbl>
      <w:tblPr>
        <w:tblW w:w="80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6"/>
        <w:gridCol w:w="851"/>
        <w:gridCol w:w="850"/>
        <w:gridCol w:w="992"/>
        <w:gridCol w:w="993"/>
        <w:gridCol w:w="992"/>
        <w:gridCol w:w="992"/>
        <w:gridCol w:w="851"/>
        <w:gridCol w:w="850"/>
      </w:tblGrid>
      <w:tr w:rsidR="00777110">
        <w:trPr>
          <w:trHeight w:val="433"/>
        </w:trPr>
        <w:tc>
          <w:tcPr>
            <w:tcW w:w="686" w:type="dxa"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区域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规划床位数（张）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建筑面积</w:t>
            </w:r>
          </w:p>
          <w:p w:rsidR="00777110" w:rsidRDefault="005A6304">
            <w:pPr>
              <w:pStyle w:val="GF"/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</w:t>
            </w:r>
            <w:r>
              <w:rPr>
                <w:rFonts w:hint="eastAsia"/>
                <w:b/>
                <w:bCs/>
                <w:vertAlign w:val="superscript"/>
              </w:rPr>
              <w:t>2</w:t>
            </w:r>
            <w:r>
              <w:rPr>
                <w:rFonts w:hint="eastAsia"/>
                <w:b/>
                <w:bCs/>
              </w:rPr>
              <w:t>（规划）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用地面积</w:t>
            </w:r>
          </w:p>
          <w:p w:rsidR="00777110" w:rsidRDefault="005A6304">
            <w:pPr>
              <w:pStyle w:val="GF"/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ha</w:t>
            </w:r>
            <w:r>
              <w:rPr>
                <w:rFonts w:hint="eastAsia"/>
                <w:b/>
                <w:bCs/>
              </w:rPr>
              <w:t>（规划）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用地面积</w:t>
            </w:r>
          </w:p>
          <w:p w:rsidR="00777110" w:rsidRDefault="005A6304">
            <w:pPr>
              <w:pStyle w:val="GF"/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（亩）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类型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建设计划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拟选址地段现状</w:t>
            </w:r>
          </w:p>
        </w:tc>
      </w:tr>
      <w:tr w:rsidR="00777110">
        <w:trPr>
          <w:trHeight w:val="184"/>
        </w:trPr>
        <w:tc>
          <w:tcPr>
            <w:tcW w:w="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大通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新建</w:t>
            </w:r>
            <w:r>
              <w:rPr>
                <w:rFonts w:hint="eastAsia"/>
              </w:rPr>
              <w:t>-D2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450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15750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1.6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普惠型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远期新建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更新改造</w:t>
            </w:r>
          </w:p>
        </w:tc>
      </w:tr>
      <w:tr w:rsidR="00777110">
        <w:trPr>
          <w:trHeight w:val="184"/>
        </w:trPr>
        <w:tc>
          <w:tcPr>
            <w:tcW w:w="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大通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新建</w:t>
            </w:r>
            <w:r>
              <w:rPr>
                <w:rFonts w:hint="eastAsia"/>
              </w:rPr>
              <w:t>-D3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700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24500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2.8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42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普惠型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远期新建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净地</w:t>
            </w:r>
          </w:p>
        </w:tc>
      </w:tr>
      <w:tr w:rsidR="00777110">
        <w:trPr>
          <w:trHeight w:val="184"/>
        </w:trPr>
        <w:tc>
          <w:tcPr>
            <w:tcW w:w="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大通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新建</w:t>
            </w:r>
            <w:r>
              <w:rPr>
                <w:rFonts w:hint="eastAsia"/>
              </w:rPr>
              <w:t>-D4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700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24500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高端型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远期新建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更新改造</w:t>
            </w:r>
          </w:p>
        </w:tc>
      </w:tr>
      <w:tr w:rsidR="00777110">
        <w:trPr>
          <w:trHeight w:val="184"/>
        </w:trPr>
        <w:tc>
          <w:tcPr>
            <w:tcW w:w="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田家庵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新建</w:t>
            </w:r>
            <w:r>
              <w:rPr>
                <w:rFonts w:hint="eastAsia"/>
              </w:rPr>
              <w:t>-T3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900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31500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普惠型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远期新建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更新改造</w:t>
            </w:r>
          </w:p>
        </w:tc>
      </w:tr>
      <w:tr w:rsidR="00777110">
        <w:trPr>
          <w:trHeight w:val="184"/>
        </w:trPr>
        <w:tc>
          <w:tcPr>
            <w:tcW w:w="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田家庵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新建</w:t>
            </w:r>
            <w:r>
              <w:rPr>
                <w:rFonts w:hint="eastAsia"/>
              </w:rPr>
              <w:t>-T4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900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31500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3.5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52.5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普惠型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远期新建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净地</w:t>
            </w:r>
          </w:p>
        </w:tc>
      </w:tr>
      <w:tr w:rsidR="00777110">
        <w:trPr>
          <w:trHeight w:val="359"/>
        </w:trPr>
        <w:tc>
          <w:tcPr>
            <w:tcW w:w="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田家庵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新建</w:t>
            </w:r>
            <w:r>
              <w:rPr>
                <w:rFonts w:hint="eastAsia"/>
              </w:rPr>
              <w:t>-T5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900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31500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高端型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医养结合）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远期新建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净地</w:t>
            </w:r>
          </w:p>
        </w:tc>
      </w:tr>
      <w:tr w:rsidR="00777110">
        <w:trPr>
          <w:trHeight w:val="184"/>
        </w:trPr>
        <w:tc>
          <w:tcPr>
            <w:tcW w:w="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谢家集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新建</w:t>
            </w:r>
            <w:r>
              <w:rPr>
                <w:rFonts w:hint="eastAsia"/>
              </w:rPr>
              <w:t>-X2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28000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普惠型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远期新建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更新改造</w:t>
            </w:r>
          </w:p>
        </w:tc>
      </w:tr>
      <w:tr w:rsidR="00777110">
        <w:trPr>
          <w:trHeight w:val="184"/>
        </w:trPr>
        <w:tc>
          <w:tcPr>
            <w:tcW w:w="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谢家集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新建</w:t>
            </w:r>
            <w:r>
              <w:rPr>
                <w:rFonts w:hint="eastAsia"/>
              </w:rPr>
              <w:t>-X3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28000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普惠型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远期新建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更新改造</w:t>
            </w:r>
          </w:p>
        </w:tc>
      </w:tr>
      <w:tr w:rsidR="00777110">
        <w:trPr>
          <w:trHeight w:val="184"/>
        </w:trPr>
        <w:tc>
          <w:tcPr>
            <w:tcW w:w="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八公山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新建</w:t>
            </w:r>
            <w:r>
              <w:rPr>
                <w:rFonts w:hint="eastAsia"/>
              </w:rPr>
              <w:t>-B2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900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31500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普惠型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远期新建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净地</w:t>
            </w:r>
          </w:p>
        </w:tc>
      </w:tr>
      <w:tr w:rsidR="00777110">
        <w:trPr>
          <w:trHeight w:val="184"/>
        </w:trPr>
        <w:tc>
          <w:tcPr>
            <w:tcW w:w="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潘集区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新建</w:t>
            </w:r>
            <w:r>
              <w:rPr>
                <w:rFonts w:hint="eastAsia"/>
              </w:rPr>
              <w:t>-P2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28000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普惠型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远期新建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净地</w:t>
            </w:r>
          </w:p>
        </w:tc>
      </w:tr>
      <w:tr w:rsidR="00777110">
        <w:trPr>
          <w:trHeight w:val="184"/>
        </w:trPr>
        <w:tc>
          <w:tcPr>
            <w:tcW w:w="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潘集区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新建</w:t>
            </w:r>
            <w:r>
              <w:rPr>
                <w:rFonts w:hint="eastAsia"/>
              </w:rPr>
              <w:t>-P3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28000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2.4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普惠型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远期新建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净地</w:t>
            </w:r>
          </w:p>
        </w:tc>
      </w:tr>
      <w:tr w:rsidR="00777110">
        <w:trPr>
          <w:trHeight w:val="359"/>
        </w:trPr>
        <w:tc>
          <w:tcPr>
            <w:tcW w:w="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毛集实验区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新建</w:t>
            </w:r>
            <w:r>
              <w:rPr>
                <w:rFonts w:hint="eastAsia"/>
              </w:rPr>
              <w:t>-M2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900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31500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高端型（医养结合）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远期新建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净地</w:t>
            </w:r>
          </w:p>
        </w:tc>
      </w:tr>
      <w:tr w:rsidR="00777110">
        <w:trPr>
          <w:trHeight w:val="184"/>
        </w:trPr>
        <w:tc>
          <w:tcPr>
            <w:tcW w:w="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毛集实验区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新建</w:t>
            </w:r>
            <w:r>
              <w:rPr>
                <w:rFonts w:hint="eastAsia"/>
              </w:rPr>
              <w:t>-M3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900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31500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高端型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远期新建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净地</w:t>
            </w:r>
          </w:p>
        </w:tc>
      </w:tr>
      <w:tr w:rsidR="00777110">
        <w:trPr>
          <w:trHeight w:val="184"/>
        </w:trPr>
        <w:tc>
          <w:tcPr>
            <w:tcW w:w="68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毛集实验区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新建</w:t>
            </w:r>
            <w:r>
              <w:rPr>
                <w:rFonts w:hint="eastAsia"/>
              </w:rPr>
              <w:t>-M4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900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31500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3.2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高端型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远期新建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77110" w:rsidRDefault="005A6304">
            <w:pPr>
              <w:pStyle w:val="GF"/>
              <w:ind w:firstLineChars="0" w:firstLine="0"/>
            </w:pPr>
            <w:r>
              <w:rPr>
                <w:rFonts w:hint="eastAsia"/>
              </w:rPr>
              <w:t>净地</w:t>
            </w:r>
          </w:p>
        </w:tc>
      </w:tr>
    </w:tbl>
    <w:p w:rsidR="00777110" w:rsidRDefault="00777110">
      <w:pPr>
        <w:pStyle w:val="1"/>
        <w:ind w:left="708" w:firstLineChars="200" w:firstLine="480"/>
      </w:pPr>
    </w:p>
    <w:p w:rsidR="00777110" w:rsidRDefault="00777110">
      <w:pPr>
        <w:pStyle w:val="1"/>
        <w:ind w:left="708" w:firstLineChars="200" w:firstLine="480"/>
      </w:pPr>
    </w:p>
    <w:p w:rsidR="00777110" w:rsidRDefault="00777110">
      <w:pPr>
        <w:pStyle w:val="1"/>
        <w:ind w:left="708" w:firstLineChars="200" w:firstLine="480"/>
      </w:pPr>
    </w:p>
    <w:p w:rsidR="00777110" w:rsidRDefault="00777110">
      <w:pPr>
        <w:pStyle w:val="1"/>
        <w:ind w:left="708" w:firstLineChars="200" w:firstLine="480"/>
      </w:pPr>
    </w:p>
    <w:p w:rsidR="00777110" w:rsidRDefault="00777110">
      <w:pPr>
        <w:pStyle w:val="1"/>
        <w:ind w:left="708" w:firstLineChars="200" w:firstLine="480"/>
      </w:pPr>
    </w:p>
    <w:bookmarkEnd w:id="0"/>
    <w:p w:rsidR="00777110" w:rsidRDefault="00777110">
      <w:pPr>
        <w:pStyle w:val="1"/>
        <w:ind w:left="708" w:firstLineChars="200" w:firstLine="480"/>
      </w:pPr>
    </w:p>
    <w:p w:rsidR="00777110" w:rsidRDefault="00777110">
      <w:pPr>
        <w:pStyle w:val="1"/>
        <w:ind w:left="708" w:firstLineChars="200" w:firstLine="480"/>
      </w:pPr>
    </w:p>
    <w:sectPr w:rsidR="00777110" w:rsidSect="0077711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5F849F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C51" w:rsidRDefault="007B3C51" w:rsidP="00454F63">
      <w:r>
        <w:separator/>
      </w:r>
    </w:p>
  </w:endnote>
  <w:endnote w:type="continuationSeparator" w:id="1">
    <w:p w:rsidR="007B3C51" w:rsidRDefault="007B3C51" w:rsidP="00454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2389804"/>
      <w:docPartObj>
        <w:docPartGallery w:val="Page Numbers (Bottom of Page)"/>
        <w:docPartUnique/>
      </w:docPartObj>
    </w:sdtPr>
    <w:sdtContent>
      <w:p w:rsidR="00942717" w:rsidRDefault="00942717" w:rsidP="00942717">
        <w:pPr>
          <w:pStyle w:val="a4"/>
          <w:ind w:right="180"/>
          <w:jc w:val="right"/>
        </w:pPr>
        <w:r>
          <w:rPr>
            <w:rFonts w:hint="eastAsia"/>
          </w:rPr>
          <w:t>-</w:t>
        </w:r>
        <w:fldSimple w:instr=" PAGE   \* MERGEFORMAT ">
          <w:r w:rsidR="000658E0" w:rsidRPr="000658E0">
            <w:rPr>
              <w:noProof/>
              <w:lang w:val="zh-CN"/>
            </w:rPr>
            <w:t>1</w:t>
          </w:r>
        </w:fldSimple>
        <w:r>
          <w:rPr>
            <w:rFonts w:hint="eastAsia"/>
          </w:rPr>
          <w:t>-</w:t>
        </w:r>
      </w:p>
    </w:sdtContent>
  </w:sdt>
  <w:p w:rsidR="00942717" w:rsidRDefault="0094271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C51" w:rsidRDefault="007B3C51" w:rsidP="00454F63">
      <w:r>
        <w:separator/>
      </w:r>
    </w:p>
  </w:footnote>
  <w:footnote w:type="continuationSeparator" w:id="1">
    <w:p w:rsidR="007B3C51" w:rsidRDefault="007B3C51" w:rsidP="00454F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73910"/>
    <w:multiLevelType w:val="multilevel"/>
    <w:tmpl w:val="1E973910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japaneseCounting"/>
      <w:lvlText w:val="（%2）"/>
      <w:lvlJc w:val="left"/>
      <w:pPr>
        <w:ind w:left="114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30" w:hanging="39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7C7BB5"/>
    <w:multiLevelType w:val="multilevel"/>
    <w:tmpl w:val="2B7C7BB5"/>
    <w:lvl w:ilvl="0">
      <w:start w:val="1"/>
      <w:numFmt w:val="decimal"/>
      <w:lvlText w:val="（%1）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37C40917"/>
    <w:multiLevelType w:val="multilevel"/>
    <w:tmpl w:val="37C40917"/>
    <w:lvl w:ilvl="0">
      <w:start w:val="2"/>
      <w:numFmt w:val="decimal"/>
      <w:lvlText w:val="（%1）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D1E72DC"/>
    <w:multiLevelType w:val="multilevel"/>
    <w:tmpl w:val="3D1E72DC"/>
    <w:lvl w:ilvl="0">
      <w:start w:val="1"/>
      <w:numFmt w:val="lowerLetter"/>
      <w:lvlText w:val="%1)"/>
      <w:lvlJc w:val="left"/>
      <w:pPr>
        <w:ind w:left="988" w:hanging="420"/>
      </w:p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4">
    <w:nsid w:val="3F642EAA"/>
    <w:multiLevelType w:val="multilevel"/>
    <w:tmpl w:val="3F642EAA"/>
    <w:lvl w:ilvl="0">
      <w:start w:val="2"/>
      <w:numFmt w:val="decimal"/>
      <w:lvlText w:val="（%1）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B29310E"/>
    <w:multiLevelType w:val="multilevel"/>
    <w:tmpl w:val="4B29310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5955520F"/>
    <w:multiLevelType w:val="multilevel"/>
    <w:tmpl w:val="5955520F"/>
    <w:lvl w:ilvl="0">
      <w:start w:val="1"/>
      <w:numFmt w:val="decimal"/>
      <w:lvlText w:val="（%1）"/>
      <w:lvlJc w:val="left"/>
      <w:pPr>
        <w:ind w:left="18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80" w:hanging="420"/>
      </w:pPr>
    </w:lvl>
    <w:lvl w:ilvl="2">
      <w:start w:val="1"/>
      <w:numFmt w:val="lowerRoman"/>
      <w:lvlText w:val="%3."/>
      <w:lvlJc w:val="right"/>
      <w:pPr>
        <w:ind w:left="2400" w:hanging="420"/>
      </w:pPr>
    </w:lvl>
    <w:lvl w:ilvl="3">
      <w:start w:val="1"/>
      <w:numFmt w:val="decimal"/>
      <w:lvlText w:val="%4."/>
      <w:lvlJc w:val="left"/>
      <w:pPr>
        <w:ind w:left="2820" w:hanging="420"/>
      </w:pPr>
    </w:lvl>
    <w:lvl w:ilvl="4">
      <w:start w:val="1"/>
      <w:numFmt w:val="lowerLetter"/>
      <w:lvlText w:val="%5)"/>
      <w:lvlJc w:val="left"/>
      <w:pPr>
        <w:ind w:left="3240" w:hanging="420"/>
      </w:pPr>
    </w:lvl>
    <w:lvl w:ilvl="5">
      <w:start w:val="1"/>
      <w:numFmt w:val="lowerRoman"/>
      <w:lvlText w:val="%6."/>
      <w:lvlJc w:val="right"/>
      <w:pPr>
        <w:ind w:left="3660" w:hanging="420"/>
      </w:pPr>
    </w:lvl>
    <w:lvl w:ilvl="6">
      <w:start w:val="1"/>
      <w:numFmt w:val="decimal"/>
      <w:lvlText w:val="%7."/>
      <w:lvlJc w:val="left"/>
      <w:pPr>
        <w:ind w:left="4080" w:hanging="420"/>
      </w:pPr>
    </w:lvl>
    <w:lvl w:ilvl="7">
      <w:start w:val="1"/>
      <w:numFmt w:val="lowerLetter"/>
      <w:lvlText w:val="%8)"/>
      <w:lvlJc w:val="left"/>
      <w:pPr>
        <w:ind w:left="4500" w:hanging="420"/>
      </w:pPr>
    </w:lvl>
    <w:lvl w:ilvl="8">
      <w:start w:val="1"/>
      <w:numFmt w:val="lowerRoman"/>
      <w:lvlText w:val="%9."/>
      <w:lvlJc w:val="right"/>
      <w:pPr>
        <w:ind w:left="4920" w:hanging="420"/>
      </w:pPr>
    </w:lvl>
  </w:abstractNum>
  <w:abstractNum w:abstractNumId="7">
    <w:nsid w:val="59834D87"/>
    <w:multiLevelType w:val="multilevel"/>
    <w:tmpl w:val="59834D87"/>
    <w:lvl w:ilvl="0">
      <w:start w:val="1"/>
      <w:numFmt w:val="decimal"/>
      <w:lvlText w:val="（%1）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8">
    <w:nsid w:val="73C87FE6"/>
    <w:multiLevelType w:val="multilevel"/>
    <w:tmpl w:val="73C87FE6"/>
    <w:lvl w:ilvl="0">
      <w:start w:val="1"/>
      <w:numFmt w:val="decimal"/>
      <w:lvlText w:val="(%1)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9">
    <w:nsid w:val="772A6634"/>
    <w:multiLevelType w:val="multilevel"/>
    <w:tmpl w:val="772A6634"/>
    <w:lvl w:ilvl="0">
      <w:start w:val="1"/>
      <w:numFmt w:val="decimal"/>
      <w:lvlText w:val="（%1）"/>
      <w:lvlJc w:val="left"/>
      <w:pPr>
        <w:ind w:left="142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8" w:hanging="420"/>
      </w:pPr>
    </w:lvl>
    <w:lvl w:ilvl="2">
      <w:start w:val="1"/>
      <w:numFmt w:val="lowerRoman"/>
      <w:lvlText w:val="%3."/>
      <w:lvlJc w:val="right"/>
      <w:pPr>
        <w:ind w:left="1968" w:hanging="420"/>
      </w:pPr>
    </w:lvl>
    <w:lvl w:ilvl="3">
      <w:start w:val="1"/>
      <w:numFmt w:val="decimal"/>
      <w:lvlText w:val="%4."/>
      <w:lvlJc w:val="left"/>
      <w:pPr>
        <w:ind w:left="2388" w:hanging="420"/>
      </w:pPr>
    </w:lvl>
    <w:lvl w:ilvl="4">
      <w:start w:val="1"/>
      <w:numFmt w:val="lowerLetter"/>
      <w:lvlText w:val="%5)"/>
      <w:lvlJc w:val="left"/>
      <w:pPr>
        <w:ind w:left="2808" w:hanging="420"/>
      </w:pPr>
    </w:lvl>
    <w:lvl w:ilvl="5">
      <w:start w:val="1"/>
      <w:numFmt w:val="lowerRoman"/>
      <w:lvlText w:val="%6."/>
      <w:lvlJc w:val="right"/>
      <w:pPr>
        <w:ind w:left="3228" w:hanging="420"/>
      </w:pPr>
    </w:lvl>
    <w:lvl w:ilvl="6">
      <w:start w:val="1"/>
      <w:numFmt w:val="decimal"/>
      <w:lvlText w:val="%7."/>
      <w:lvlJc w:val="left"/>
      <w:pPr>
        <w:ind w:left="3648" w:hanging="420"/>
      </w:pPr>
    </w:lvl>
    <w:lvl w:ilvl="7">
      <w:start w:val="1"/>
      <w:numFmt w:val="lowerLetter"/>
      <w:lvlText w:val="%8)"/>
      <w:lvlJc w:val="left"/>
      <w:pPr>
        <w:ind w:left="4068" w:hanging="420"/>
      </w:pPr>
    </w:lvl>
    <w:lvl w:ilvl="8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回风舞雪">
    <w15:presenceInfo w15:providerId="WPS Office" w15:userId="262881189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3317"/>
    <w:rsid w:val="000658E0"/>
    <w:rsid w:val="000C61AC"/>
    <w:rsid w:val="002A3317"/>
    <w:rsid w:val="003D0E54"/>
    <w:rsid w:val="00415F5F"/>
    <w:rsid w:val="00454F63"/>
    <w:rsid w:val="005777A0"/>
    <w:rsid w:val="005A6304"/>
    <w:rsid w:val="00777110"/>
    <w:rsid w:val="007B3C51"/>
    <w:rsid w:val="007C21BA"/>
    <w:rsid w:val="00825E83"/>
    <w:rsid w:val="008A6F8B"/>
    <w:rsid w:val="00942717"/>
    <w:rsid w:val="00A8472A"/>
    <w:rsid w:val="00AD4E88"/>
    <w:rsid w:val="00B90328"/>
    <w:rsid w:val="00C171F1"/>
    <w:rsid w:val="00D26368"/>
    <w:rsid w:val="00E60CF2"/>
    <w:rsid w:val="00FC47C3"/>
    <w:rsid w:val="1AF35824"/>
    <w:rsid w:val="2BBC6B49"/>
    <w:rsid w:val="42EF30D4"/>
    <w:rsid w:val="77BA5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10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nhideWhenUsed/>
    <w:qFormat/>
    <w:rsid w:val="00777110"/>
    <w:pPr>
      <w:keepNext/>
      <w:keepLines/>
      <w:spacing w:before="100" w:beforeAutospacing="1" w:after="100" w:afterAutospacing="1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777110"/>
    <w:pPr>
      <w:jc w:val="left"/>
    </w:pPr>
  </w:style>
  <w:style w:type="paragraph" w:styleId="a4">
    <w:name w:val="footer"/>
    <w:basedOn w:val="a"/>
    <w:link w:val="Char"/>
    <w:uiPriority w:val="99"/>
    <w:unhideWhenUsed/>
    <w:qFormat/>
    <w:rsid w:val="00777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777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777110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777110"/>
    <w:rPr>
      <w:sz w:val="18"/>
      <w:szCs w:val="18"/>
    </w:rPr>
  </w:style>
  <w:style w:type="paragraph" w:styleId="a6">
    <w:name w:val="List Paragraph"/>
    <w:basedOn w:val="a"/>
    <w:link w:val="Char1"/>
    <w:uiPriority w:val="34"/>
    <w:qFormat/>
    <w:rsid w:val="00777110"/>
    <w:pPr>
      <w:ind w:firstLineChars="200" w:firstLine="420"/>
    </w:pPr>
  </w:style>
  <w:style w:type="character" w:customStyle="1" w:styleId="2Char">
    <w:name w:val="标题 2 Char"/>
    <w:basedOn w:val="a0"/>
    <w:link w:val="2"/>
    <w:qFormat/>
    <w:rsid w:val="00777110"/>
    <w:rPr>
      <w:rFonts w:asciiTheme="majorHAnsi" w:eastAsia="黑体" w:hAnsiTheme="majorHAnsi" w:cstheme="majorBidi"/>
      <w:b/>
      <w:bCs/>
      <w:sz w:val="32"/>
      <w:szCs w:val="32"/>
    </w:rPr>
  </w:style>
  <w:style w:type="paragraph" w:customStyle="1" w:styleId="1">
    <w:name w:val="样式1"/>
    <w:basedOn w:val="a6"/>
    <w:link w:val="10"/>
    <w:qFormat/>
    <w:rsid w:val="00777110"/>
    <w:pPr>
      <w:spacing w:line="360" w:lineRule="auto"/>
      <w:ind w:left="142" w:firstLineChars="236" w:firstLine="569"/>
      <w:jc w:val="left"/>
    </w:pPr>
    <w:rPr>
      <w:rFonts w:ascii="宋体" w:eastAsia="宋体" w:hAnsi="宋体"/>
      <w:bCs/>
      <w:kern w:val="10"/>
      <w:sz w:val="24"/>
      <w:szCs w:val="24"/>
    </w:rPr>
  </w:style>
  <w:style w:type="paragraph" w:customStyle="1" w:styleId="GF">
    <w:name w:val="GF 表格格式"/>
    <w:basedOn w:val="a"/>
    <w:qFormat/>
    <w:rsid w:val="00777110"/>
    <w:pPr>
      <w:spacing w:line="216" w:lineRule="auto"/>
      <w:ind w:firstLineChars="200" w:firstLine="200"/>
      <w:jc w:val="center"/>
    </w:pPr>
    <w:rPr>
      <w:rFonts w:ascii="Times New Roman" w:eastAsia="宋体" w:hAnsi="Times New Roman"/>
      <w:kern w:val="0"/>
      <w:sz w:val="18"/>
      <w:szCs w:val="21"/>
      <w:lang w:val="zh-CN"/>
    </w:rPr>
  </w:style>
  <w:style w:type="character" w:customStyle="1" w:styleId="Char1">
    <w:name w:val="列出段落 Char"/>
    <w:basedOn w:val="a0"/>
    <w:link w:val="a6"/>
    <w:uiPriority w:val="34"/>
    <w:qFormat/>
    <w:rsid w:val="00777110"/>
  </w:style>
  <w:style w:type="character" w:customStyle="1" w:styleId="10">
    <w:name w:val="样式1 字符"/>
    <w:basedOn w:val="Char1"/>
    <w:link w:val="1"/>
    <w:qFormat/>
    <w:rsid w:val="00777110"/>
    <w:rPr>
      <w:rFonts w:ascii="宋体" w:eastAsia="宋体" w:hAnsi="宋体"/>
      <w:bCs/>
      <w:kern w:val="1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777110"/>
    <w:rPr>
      <w:sz w:val="21"/>
      <w:szCs w:val="21"/>
    </w:rPr>
  </w:style>
  <w:style w:type="paragraph" w:styleId="a8">
    <w:name w:val="Balloon Text"/>
    <w:basedOn w:val="a"/>
    <w:link w:val="Char2"/>
    <w:uiPriority w:val="99"/>
    <w:semiHidden/>
    <w:unhideWhenUsed/>
    <w:rsid w:val="00454F6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54F6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2561</Words>
  <Characters>3022</Characters>
  <Application>Microsoft Office Word</Application>
  <DocSecurity>0</DocSecurity>
  <Lines>251</Lines>
  <Paragraphs>328</Paragraphs>
  <ScaleCrop>false</ScaleCrop>
  <Company/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李厚梅</cp:lastModifiedBy>
  <cp:revision>6</cp:revision>
  <dcterms:created xsi:type="dcterms:W3CDTF">2020-03-26T07:18:00Z</dcterms:created>
  <dcterms:modified xsi:type="dcterms:W3CDTF">2020-04-10T07:55:00Z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